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footer3.xml" ContentType="application/vnd.openxmlformats-officedocument.wordprocessingml.footer+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16D0" w:rsidRPr="0030114D" w:rsidRDefault="00D816D0" w:rsidP="00D816D0">
      <w:pPr>
        <w:pStyle w:val="21"/>
        <w:pageBreakBefore/>
        <w:spacing w:before="0" w:after="240"/>
        <w:rPr>
          <w:bCs w:val="0"/>
          <w:szCs w:val="26"/>
        </w:rPr>
      </w:pPr>
      <w:bookmarkStart w:id="0" w:name="_GoBack"/>
      <w:bookmarkEnd w:id="0"/>
      <w:r w:rsidRPr="005A56C7">
        <w:t xml:space="preserve">Раздел 3. </w:t>
      </w:r>
      <w:r w:rsidRPr="005A56C7">
        <w:rPr>
          <w:bCs w:val="0"/>
          <w:szCs w:val="26"/>
        </w:rPr>
        <w:t>Мониторинг</w:t>
      </w:r>
      <w:r w:rsidRPr="0030114D">
        <w:rPr>
          <w:bCs w:val="0"/>
          <w:szCs w:val="26"/>
        </w:rPr>
        <w:t xml:space="preserve"> наличия (отсутствия) административных барьеров и оценки состояния конкурентной среды субъектами предпринимательской деятельности</w:t>
      </w:r>
    </w:p>
    <w:p w:rsidR="00D816D0" w:rsidRPr="0030114D" w:rsidRDefault="00D816D0" w:rsidP="00D816D0">
      <w:pPr>
        <w:widowControl/>
        <w:ind w:firstLine="709"/>
        <w:jc w:val="both"/>
        <w:rPr>
          <w:rFonts w:eastAsia="Calibri"/>
          <w:b/>
          <w:sz w:val="28"/>
          <w:szCs w:val="28"/>
        </w:rPr>
      </w:pPr>
      <w:r w:rsidRPr="0030114D">
        <w:rPr>
          <w:rFonts w:eastAsia="Calibri"/>
          <w:b/>
          <w:sz w:val="28"/>
          <w:szCs w:val="28"/>
        </w:rPr>
        <w:t>Общие сведения о респондентах</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При проведении мониторинга опрос субъектов предпринимательской деятельности был проведен в муниципальных образованиях Мурманской области. Всего в опросе приняли участие 160 представителей субъектов предпринимательской деятельности. Распределение респондентов в разрезе муниципалитетов Мурманской области приведено в таблице 2.1.</w:t>
      </w:r>
      <w:r w:rsidRPr="0030114D">
        <w:rPr>
          <w:rFonts w:eastAsia="Calibri"/>
          <w:sz w:val="28"/>
          <w:szCs w:val="28"/>
          <w:vertAlign w:val="superscript"/>
        </w:rPr>
        <w:footnoteReference w:id="1"/>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t>Структура субъектов предпринимательской деятельности в разрезе муниципальных и городских округов Мурманской области</w:t>
      </w:r>
    </w:p>
    <w:tbl>
      <w:tblPr>
        <w:tblW w:w="0" w:type="auto"/>
        <w:tblLayout w:type="fixed"/>
        <w:tblLook w:val="04A0" w:firstRow="1" w:lastRow="0" w:firstColumn="1" w:lastColumn="0" w:noHBand="0" w:noVBand="1"/>
      </w:tblPr>
      <w:tblGrid>
        <w:gridCol w:w="4815"/>
        <w:gridCol w:w="2197"/>
        <w:gridCol w:w="2197"/>
      </w:tblGrid>
      <w:tr w:rsidR="00D816D0" w:rsidRPr="0030114D" w:rsidTr="00D05037">
        <w:trPr>
          <w:trHeight w:val="298"/>
        </w:trPr>
        <w:tc>
          <w:tcPr>
            <w:tcW w:w="4815" w:type="dxa"/>
            <w:tcBorders>
              <w:top w:val="single" w:sz="4" w:space="0" w:color="auto"/>
              <w:left w:val="single" w:sz="4" w:space="0" w:color="auto"/>
              <w:bottom w:val="single" w:sz="4" w:space="0" w:color="auto"/>
              <w:right w:val="single" w:sz="4" w:space="0" w:color="auto"/>
            </w:tcBorders>
            <w:hideMark/>
          </w:tcPr>
          <w:p w:rsidR="00D816D0" w:rsidRPr="0030114D" w:rsidRDefault="00D816D0" w:rsidP="00D05037">
            <w:pPr>
              <w:widowControl/>
              <w:autoSpaceDE w:val="0"/>
              <w:autoSpaceDN w:val="0"/>
              <w:adjustRightInd w:val="0"/>
              <w:contextualSpacing/>
              <w:jc w:val="center"/>
              <w:rPr>
                <w:rFonts w:eastAsia="Calibri"/>
                <w:b/>
                <w:bCs/>
                <w:sz w:val="20"/>
                <w:szCs w:val="20"/>
              </w:rPr>
            </w:pPr>
            <w:r w:rsidRPr="0030114D">
              <w:rPr>
                <w:rFonts w:eastAsia="Calibri"/>
                <w:b/>
                <w:bCs/>
                <w:sz w:val="20"/>
                <w:szCs w:val="20"/>
              </w:rPr>
              <w:t>Муниципальное образование</w:t>
            </w:r>
          </w:p>
        </w:tc>
        <w:tc>
          <w:tcPr>
            <w:tcW w:w="2197" w:type="dxa"/>
            <w:tcBorders>
              <w:top w:val="single" w:sz="4" w:space="0" w:color="auto"/>
              <w:left w:val="single" w:sz="4" w:space="0" w:color="auto"/>
              <w:bottom w:val="single" w:sz="4" w:space="0" w:color="auto"/>
              <w:right w:val="single" w:sz="4" w:space="0" w:color="auto"/>
            </w:tcBorders>
            <w:hideMark/>
          </w:tcPr>
          <w:p w:rsidR="00D816D0" w:rsidRPr="0030114D" w:rsidRDefault="00D816D0" w:rsidP="00D05037">
            <w:pPr>
              <w:widowControl/>
              <w:autoSpaceDE w:val="0"/>
              <w:autoSpaceDN w:val="0"/>
              <w:adjustRightInd w:val="0"/>
              <w:contextualSpacing/>
              <w:jc w:val="center"/>
              <w:rPr>
                <w:rFonts w:eastAsia="Calibri"/>
                <w:b/>
                <w:bCs/>
                <w:sz w:val="20"/>
                <w:szCs w:val="20"/>
              </w:rPr>
            </w:pPr>
            <w:r w:rsidRPr="0030114D">
              <w:rPr>
                <w:rFonts w:eastAsia="Calibri"/>
                <w:b/>
                <w:bCs/>
                <w:sz w:val="20"/>
                <w:szCs w:val="20"/>
              </w:rPr>
              <w:t>Кол-во, чел.</w:t>
            </w:r>
          </w:p>
        </w:tc>
        <w:tc>
          <w:tcPr>
            <w:tcW w:w="2197" w:type="dxa"/>
            <w:tcBorders>
              <w:top w:val="single" w:sz="4" w:space="0" w:color="auto"/>
              <w:left w:val="single" w:sz="4" w:space="0" w:color="auto"/>
              <w:bottom w:val="single" w:sz="4" w:space="0" w:color="auto"/>
              <w:right w:val="single" w:sz="4" w:space="0" w:color="auto"/>
            </w:tcBorders>
            <w:hideMark/>
          </w:tcPr>
          <w:p w:rsidR="00D816D0" w:rsidRPr="0030114D" w:rsidRDefault="00D816D0" w:rsidP="00D05037">
            <w:pPr>
              <w:widowControl/>
              <w:autoSpaceDE w:val="0"/>
              <w:autoSpaceDN w:val="0"/>
              <w:adjustRightInd w:val="0"/>
              <w:contextualSpacing/>
              <w:jc w:val="center"/>
              <w:rPr>
                <w:rFonts w:eastAsia="Calibri"/>
                <w:b/>
                <w:bCs/>
                <w:sz w:val="20"/>
                <w:szCs w:val="20"/>
              </w:rPr>
            </w:pPr>
            <w:r w:rsidRPr="0030114D">
              <w:rPr>
                <w:rFonts w:eastAsia="Calibri"/>
                <w:b/>
                <w:bCs/>
                <w:sz w:val="20"/>
                <w:szCs w:val="20"/>
              </w:rPr>
              <w:t>Доля, %</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Мурманск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101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63,1</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Апатиты</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8</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5,0</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Кировск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0,6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Мончегорск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2</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Оленегорск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2</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г. Полярные Зори</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2</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ЗАТО Александровск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2</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ЗАТО п. Видяево</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0,6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ЗАТО г. Заозерск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0,6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ЗАТО г. Островной</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0,6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ЗАТО г. Североморск</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9</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5,6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Ковдорский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2</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Кандалакшский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7</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4,4</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Кольский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10</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6,3</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proofErr w:type="spellStart"/>
            <w:r w:rsidRPr="0030114D">
              <w:rPr>
                <w:rFonts w:eastAsia="Calibri"/>
                <w:sz w:val="20"/>
                <w:szCs w:val="20"/>
              </w:rPr>
              <w:t>Ловозерский</w:t>
            </w:r>
            <w:proofErr w:type="spellEnd"/>
            <w:r w:rsidRPr="0030114D">
              <w:rPr>
                <w:rFonts w:eastAsia="Calibri"/>
                <w:sz w:val="20"/>
                <w:szCs w:val="20"/>
              </w:rPr>
              <w:t xml:space="preserve">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5</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3,1</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proofErr w:type="spellStart"/>
            <w:r w:rsidRPr="0030114D">
              <w:rPr>
                <w:rFonts w:eastAsia="Calibri"/>
                <w:sz w:val="20"/>
                <w:szCs w:val="20"/>
              </w:rPr>
              <w:t>Печенгский</w:t>
            </w:r>
            <w:proofErr w:type="spellEnd"/>
            <w:r w:rsidRPr="0030114D">
              <w:rPr>
                <w:rFonts w:eastAsia="Calibri"/>
                <w:sz w:val="20"/>
                <w:szCs w:val="20"/>
              </w:rPr>
              <w:t xml:space="preserve">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5</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3,1</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Терский муниципальный округ</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0,6</w:t>
            </w:r>
          </w:p>
        </w:tc>
      </w:tr>
      <w:tr w:rsidR="00D816D0" w:rsidRPr="0030114D" w:rsidTr="00D05037">
        <w:trPr>
          <w:trHeight w:val="274"/>
        </w:trPr>
        <w:tc>
          <w:tcPr>
            <w:tcW w:w="4815" w:type="dxa"/>
            <w:tcBorders>
              <w:top w:val="single" w:sz="4" w:space="0" w:color="auto"/>
              <w:left w:val="single" w:sz="4" w:space="0" w:color="auto"/>
              <w:bottom w:val="single" w:sz="4" w:space="0" w:color="auto"/>
              <w:right w:val="single" w:sz="4" w:space="0" w:color="auto"/>
            </w:tcBorders>
            <w:shd w:val="clear" w:color="auto" w:fill="auto"/>
          </w:tcPr>
          <w:p w:rsidR="00D816D0" w:rsidRPr="0030114D" w:rsidRDefault="00D816D0" w:rsidP="00D05037">
            <w:pPr>
              <w:widowControl/>
              <w:autoSpaceDE w:val="0"/>
              <w:autoSpaceDN w:val="0"/>
              <w:adjustRightInd w:val="0"/>
              <w:contextualSpacing/>
              <w:rPr>
                <w:rFonts w:eastAsia="Calibri"/>
                <w:sz w:val="20"/>
                <w:szCs w:val="20"/>
              </w:rPr>
            </w:pPr>
            <w:r w:rsidRPr="0030114D">
              <w:rPr>
                <w:rFonts w:eastAsia="Calibri"/>
                <w:sz w:val="20"/>
                <w:szCs w:val="20"/>
              </w:rPr>
              <w:t>Итого</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160</w:t>
            </w:r>
          </w:p>
        </w:tc>
        <w:tc>
          <w:tcPr>
            <w:tcW w:w="2197" w:type="dxa"/>
            <w:tcBorders>
              <w:top w:val="single" w:sz="4" w:space="0" w:color="auto"/>
              <w:left w:val="nil"/>
              <w:bottom w:val="single" w:sz="4" w:space="0" w:color="auto"/>
              <w:right w:val="single" w:sz="4" w:space="0" w:color="auto"/>
            </w:tcBorders>
            <w:shd w:val="clear" w:color="auto" w:fill="auto"/>
            <w:vAlign w:val="center"/>
          </w:tcPr>
          <w:p w:rsidR="00D816D0" w:rsidRPr="0030114D" w:rsidRDefault="00D816D0" w:rsidP="00D05037">
            <w:pPr>
              <w:widowControl/>
              <w:autoSpaceDE w:val="0"/>
              <w:autoSpaceDN w:val="0"/>
              <w:adjustRightInd w:val="0"/>
              <w:contextualSpacing/>
              <w:jc w:val="center"/>
              <w:rPr>
                <w:rFonts w:eastAsia="Calibri"/>
                <w:sz w:val="20"/>
                <w:szCs w:val="20"/>
              </w:rPr>
            </w:pPr>
            <w:r w:rsidRPr="0030114D">
              <w:rPr>
                <w:rFonts w:eastAsia="Calibri"/>
                <w:sz w:val="20"/>
                <w:szCs w:val="20"/>
              </w:rPr>
              <w:t>100,0</w:t>
            </w:r>
          </w:p>
        </w:tc>
      </w:tr>
    </w:tbl>
    <w:p w:rsidR="00D816D0" w:rsidRPr="0030114D" w:rsidRDefault="00D816D0" w:rsidP="00D816D0">
      <w:pPr>
        <w:widowControl/>
        <w:spacing w:before="120" w:after="120"/>
        <w:ind w:firstLine="709"/>
        <w:jc w:val="both"/>
        <w:rPr>
          <w:rFonts w:eastAsia="Calibri"/>
          <w:sz w:val="28"/>
          <w:szCs w:val="28"/>
        </w:rPr>
      </w:pPr>
      <w:r w:rsidRPr="0030114D">
        <w:rPr>
          <w:rFonts w:eastAsia="Calibri"/>
          <w:sz w:val="28"/>
          <w:szCs w:val="28"/>
        </w:rPr>
        <w:t>Сведения об организациях в разрезе организационно-правовой формы, возраста бизнеса и размера бизнеса представлены на рисунках 2.1-2.4.</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lastRenderedPageBreak/>
        <w:drawing>
          <wp:inline distT="0" distB="0" distL="0" distR="0" wp14:anchorId="21023A5E" wp14:editId="6D85EE34">
            <wp:extent cx="5396471" cy="2445729"/>
            <wp:effectExtent l="38100" t="0" r="13970" b="12065"/>
            <wp:docPr id="3961"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Организационно-правовая форма бизнеса, % от выборки в целом</w:t>
      </w:r>
    </w:p>
    <w:p w:rsidR="00D816D0" w:rsidRPr="0030114D" w:rsidRDefault="00D816D0" w:rsidP="00D816D0">
      <w:pPr>
        <w:keepNext/>
        <w:widowControl/>
        <w:jc w:val="center"/>
        <w:rPr>
          <w:rFonts w:eastAsia="Calibri"/>
          <w:sz w:val="28"/>
          <w:szCs w:val="28"/>
        </w:rPr>
      </w:pPr>
      <w:r w:rsidRPr="0030114D">
        <w:rPr>
          <w:rFonts w:eastAsia="Calibri"/>
          <w:noProof/>
          <w:sz w:val="28"/>
          <w:szCs w:val="28"/>
          <w:lang w:eastAsia="ru-RU"/>
        </w:rPr>
        <w:drawing>
          <wp:inline distT="0" distB="0" distL="0" distR="0" wp14:anchorId="46103AB9" wp14:editId="77A9B288">
            <wp:extent cx="5651912" cy="2481912"/>
            <wp:effectExtent l="0" t="0" r="6350" b="13970"/>
            <wp:docPr id="3962"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816D0" w:rsidRPr="0030114D" w:rsidRDefault="00D816D0" w:rsidP="00D816D0">
      <w:pPr>
        <w:widowControl/>
        <w:numPr>
          <w:ilvl w:val="0"/>
          <w:numId w:val="12"/>
        </w:numPr>
        <w:spacing w:before="120" w:after="120"/>
        <w:ind w:left="0" w:firstLine="0"/>
        <w:jc w:val="center"/>
        <w:rPr>
          <w:rFonts w:eastAsia="Calibri"/>
          <w:i/>
          <w:iCs/>
          <w:sz w:val="24"/>
          <w:szCs w:val="18"/>
        </w:rPr>
      </w:pPr>
      <w:r w:rsidRPr="0030114D">
        <w:rPr>
          <w:rFonts w:eastAsia="Calibri"/>
          <w:i/>
          <w:iCs/>
          <w:sz w:val="24"/>
          <w:szCs w:val="18"/>
        </w:rPr>
        <w:t>Стаж деятельности организации, % от выборки в целом</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drawing>
          <wp:inline distT="0" distB="0" distL="0" distR="0" wp14:anchorId="4432F7C1" wp14:editId="725773C3">
            <wp:extent cx="5665519" cy="2852551"/>
            <wp:effectExtent l="38100" t="0" r="11430" b="5080"/>
            <wp:docPr id="3963"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816D0" w:rsidRPr="0030114D" w:rsidRDefault="00D816D0" w:rsidP="00D816D0">
      <w:pPr>
        <w:widowControl/>
        <w:numPr>
          <w:ilvl w:val="0"/>
          <w:numId w:val="12"/>
        </w:numPr>
        <w:spacing w:before="120" w:after="120"/>
        <w:ind w:left="0" w:firstLine="0"/>
        <w:jc w:val="center"/>
        <w:rPr>
          <w:rFonts w:eastAsia="Calibri"/>
          <w:i/>
          <w:iCs/>
          <w:sz w:val="24"/>
          <w:szCs w:val="18"/>
        </w:rPr>
      </w:pPr>
      <w:r w:rsidRPr="0030114D">
        <w:rPr>
          <w:rFonts w:eastAsia="Calibri"/>
          <w:i/>
          <w:iCs/>
          <w:sz w:val="24"/>
          <w:szCs w:val="18"/>
        </w:rPr>
        <w:t>Число сотрудников организации, % от выборки в целом</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lastRenderedPageBreak/>
        <w:drawing>
          <wp:inline distT="0" distB="0" distL="0" distR="0" wp14:anchorId="2000F913" wp14:editId="606023D8">
            <wp:extent cx="5665519" cy="2929246"/>
            <wp:effectExtent l="0" t="0" r="11430" b="5080"/>
            <wp:docPr id="3964"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816D0" w:rsidRPr="0030114D" w:rsidRDefault="00D816D0" w:rsidP="00D816D0">
      <w:pPr>
        <w:widowControl/>
        <w:numPr>
          <w:ilvl w:val="0"/>
          <w:numId w:val="12"/>
        </w:numPr>
        <w:spacing w:before="120" w:after="120"/>
        <w:ind w:left="0" w:firstLine="0"/>
        <w:jc w:val="center"/>
        <w:rPr>
          <w:rFonts w:eastAsia="Calibri"/>
          <w:i/>
          <w:iCs/>
          <w:sz w:val="24"/>
          <w:szCs w:val="18"/>
        </w:rPr>
      </w:pPr>
      <w:r w:rsidRPr="0030114D">
        <w:rPr>
          <w:rFonts w:eastAsia="Calibri"/>
          <w:i/>
          <w:iCs/>
          <w:sz w:val="24"/>
          <w:szCs w:val="18"/>
        </w:rPr>
        <w:t>Годовой оборот бизнеса, % от выборки в целом</w:t>
      </w:r>
    </w:p>
    <w:p w:rsidR="00D816D0" w:rsidRPr="0030114D" w:rsidRDefault="00D816D0" w:rsidP="00D816D0">
      <w:pPr>
        <w:widowControl/>
        <w:ind w:firstLine="709"/>
        <w:jc w:val="both"/>
        <w:rPr>
          <w:rFonts w:eastAsia="Calibri"/>
          <w:sz w:val="28"/>
          <w:szCs w:val="28"/>
        </w:rPr>
      </w:pPr>
      <w:r w:rsidRPr="0030114D">
        <w:rPr>
          <w:rFonts w:eastAsia="Calibri"/>
          <w:sz w:val="28"/>
          <w:szCs w:val="28"/>
        </w:rPr>
        <w:t>Большинство опрошенных - индивидуальные предприниматели (66,6%). Стаж организаций, осуществляющих свою деятельность в регионе и попавших в выборку, преимущественно более 5 лет (69,1%). Численность работников основной части организаций составляет до 15 человек (69,7%), а доход – до 120 млн рублей (96,7%).</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Структура респондентов по занимаемой должности отражена на рисунке 2.5.</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drawing>
          <wp:inline distT="0" distB="0" distL="0" distR="0" wp14:anchorId="634BFC6B" wp14:editId="751F84BC">
            <wp:extent cx="5939790" cy="3231515"/>
            <wp:effectExtent l="0" t="0" r="3810" b="6985"/>
            <wp:docPr id="3965"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816D0" w:rsidRPr="0030114D" w:rsidRDefault="00D816D0" w:rsidP="00D816D0">
      <w:pPr>
        <w:widowControl/>
        <w:numPr>
          <w:ilvl w:val="0"/>
          <w:numId w:val="12"/>
        </w:numPr>
        <w:spacing w:before="120"/>
        <w:ind w:left="425" w:firstLine="0"/>
        <w:jc w:val="center"/>
        <w:rPr>
          <w:rFonts w:eastAsia="Calibri"/>
          <w:i/>
          <w:iCs/>
          <w:sz w:val="24"/>
          <w:szCs w:val="18"/>
        </w:rPr>
      </w:pPr>
      <w:r w:rsidRPr="0030114D">
        <w:rPr>
          <w:rFonts w:eastAsia="Calibri"/>
          <w:i/>
          <w:iCs/>
          <w:sz w:val="24"/>
          <w:szCs w:val="18"/>
        </w:rPr>
        <w:t>Статус респондентов, % от выборки в целом</w:t>
      </w:r>
    </w:p>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Большинство опрошенных являются собственниками бизнеса (57,7%), руководители высшего звена представлены в 12,4%.</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 xml:space="preserve">Структура субъектов предпринимательской деятельности в разрезе рынков товаров, работ услуг Мурманской области, на которых они </w:t>
      </w:r>
      <w:r w:rsidRPr="0030114D">
        <w:rPr>
          <w:rFonts w:eastAsia="Calibri"/>
          <w:sz w:val="28"/>
          <w:szCs w:val="28"/>
        </w:rPr>
        <w:lastRenderedPageBreak/>
        <w:t>осуществляют фактическую предпринимательскую деятельность, отражена в таблице 2.2.</w:t>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t>Структура субъектов предпринимательской деятельности в разрезе товарных рынков Мурманской области</w:t>
      </w:r>
    </w:p>
    <w:tbl>
      <w:tblPr>
        <w:tblW w:w="0" w:type="auto"/>
        <w:tblLook w:val="04A0" w:firstRow="1" w:lastRow="0" w:firstColumn="1" w:lastColumn="0" w:noHBand="0" w:noVBand="1"/>
      </w:tblPr>
      <w:tblGrid>
        <w:gridCol w:w="6902"/>
        <w:gridCol w:w="1392"/>
        <w:gridCol w:w="1050"/>
      </w:tblGrid>
      <w:tr w:rsidR="00D816D0" w:rsidRPr="0030114D" w:rsidTr="00D05037">
        <w:trPr>
          <w:trHeight w:val="312"/>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lang w:eastAsia="ru-RU"/>
              </w:rPr>
            </w:pPr>
            <w:r w:rsidRPr="0030114D">
              <w:rPr>
                <w:b/>
                <w:lang w:eastAsia="ru-RU"/>
              </w:rPr>
              <w:t>Рынок</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lang w:eastAsia="ru-RU"/>
              </w:rPr>
            </w:pPr>
            <w:r w:rsidRPr="0030114D">
              <w:rPr>
                <w:b/>
                <w:lang w:eastAsia="ru-RU"/>
              </w:rPr>
              <w:t>Количество</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lang w:eastAsia="ru-RU"/>
              </w:rPr>
            </w:pPr>
            <w:r w:rsidRPr="0030114D">
              <w:rPr>
                <w:b/>
                <w:lang w:eastAsia="ru-RU"/>
              </w:rPr>
              <w:t>Доля, %</w:t>
            </w:r>
          </w:p>
        </w:tc>
      </w:tr>
      <w:tr w:rsidR="00D816D0" w:rsidRPr="0030114D" w:rsidTr="00D05037">
        <w:trPr>
          <w:trHeight w:val="208"/>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по транспортированию твердых коммунальных отходов (ТКО)</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58"/>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электроэнергетики (производство электроэнергии на розничном рынке)</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1,3</w:t>
            </w:r>
          </w:p>
        </w:tc>
      </w:tr>
      <w:tr w:rsidR="00D816D0" w:rsidRPr="0030114D" w:rsidTr="00D05037">
        <w:trPr>
          <w:trHeight w:val="14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электроэнергетики (купля-продажа на розничном рынке)</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1,3</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теплоснабжения (производство тепловой энергии)</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24"/>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оказания услуг по перевозке пассажиров автомобильным транспортом по муниципальным маршрутам регулярных перевозок</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12"/>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оказания услуг по перевозке пассажиров автомобильным транспортом по межмуниципальным маршрутам...</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99"/>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дорожной деятельности (за исключением проектирования)</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0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оказания услуг по перевозке пассажиров и багажа легковым такси на территории Мурманской области</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среднего профессионального образования</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1,9</w:t>
            </w:r>
          </w:p>
        </w:tc>
      </w:tr>
      <w:tr w:rsidR="00D816D0" w:rsidRPr="0030114D" w:rsidTr="00D05037">
        <w:trPr>
          <w:trHeight w:val="202"/>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психолого-педагогического сопровождения детей с ограниченными возможностями здоровья (ОВЗ)</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1,9</w:t>
            </w:r>
          </w:p>
        </w:tc>
      </w:tr>
      <w:tr w:rsidR="00D816D0" w:rsidRPr="0030114D" w:rsidTr="00D05037">
        <w:trPr>
          <w:trHeight w:val="149"/>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дополнительного образования детей</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12"/>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детского отдыха и оздоровления</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34"/>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медицинских услуг</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27"/>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розничной торговли лекарственными препаратами, медицинскими изделиями</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строительства</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366"/>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выполнения работ по благоустройству городской среды</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30"/>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архитектурно-строительного проектирования</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Сфера наружной рекламы</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79"/>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ритуальных услуг</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торговли</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нефтепродуктов</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95"/>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оказания услуг по ремонту автотранспортных средств</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46"/>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легкой промышленности</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338"/>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социальных услуг</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46"/>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кадастровых и землеустроительных работ</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06"/>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выполнения работ по содержанию и текущему ремонту общего имущества собственников помещений в многоквартирном доме</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78"/>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агропромышленного комплекса</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2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добычи общераспространенных полезных ископаемых (ОПИ) на участках недр местного значения</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развития северного оленеводства</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вылова водных биоресурсов</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переработки водных биоресурсов</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270"/>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 xml:space="preserve">Рынок товарной </w:t>
            </w:r>
            <w:proofErr w:type="spellStart"/>
            <w:r w:rsidRPr="0030114D">
              <w:rPr>
                <w:rFonts w:eastAsia="Calibri"/>
                <w:color w:val="000000"/>
                <w:sz w:val="20"/>
                <w:szCs w:val="20"/>
              </w:rPr>
              <w:t>аквакультуры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3"/>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внутреннего и въездного туризма</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124"/>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4"/>
                <w:szCs w:val="24"/>
                <w:lang w:eastAsia="ru-RU"/>
              </w:rPr>
            </w:pPr>
            <w:r w:rsidRPr="0030114D">
              <w:rPr>
                <w:rFonts w:eastAsia="Calibri"/>
                <w:color w:val="000000"/>
                <w:sz w:val="20"/>
                <w:szCs w:val="20"/>
              </w:rPr>
              <w:t>Рынок услуг связи, в том числе широкополосного доступа к информационно-телекоммуникационной сети Интернет</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4"/>
                <w:szCs w:val="24"/>
                <w:lang w:eastAsia="ru-RU"/>
              </w:rPr>
            </w:pPr>
            <w:r w:rsidRPr="0030114D">
              <w:rPr>
                <w:rFonts w:eastAsia="Calibri"/>
                <w:color w:val="000000"/>
                <w:sz w:val="20"/>
                <w:szCs w:val="20"/>
              </w:rPr>
              <w:t>3,1</w:t>
            </w:r>
          </w:p>
        </w:tc>
      </w:tr>
      <w:tr w:rsidR="00D816D0" w:rsidRPr="0030114D" w:rsidTr="00D05037">
        <w:trPr>
          <w:trHeight w:val="86"/>
        </w:trPr>
        <w:tc>
          <w:tcPr>
            <w:tcW w:w="0" w:type="auto"/>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b/>
                <w:bCs/>
                <w:sz w:val="20"/>
                <w:szCs w:val="20"/>
                <w:lang w:eastAsia="ru-RU"/>
              </w:rPr>
            </w:pPr>
            <w:r w:rsidRPr="0030114D">
              <w:rPr>
                <w:rFonts w:eastAsia="Calibri"/>
                <w:color w:val="000000"/>
                <w:sz w:val="20"/>
                <w:szCs w:val="20"/>
              </w:rPr>
              <w:t>Итого</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rFonts w:eastAsia="Calibri"/>
                <w:color w:val="000000"/>
                <w:sz w:val="20"/>
                <w:szCs w:val="20"/>
              </w:rPr>
              <w:t>160</w:t>
            </w:r>
          </w:p>
        </w:tc>
        <w:tc>
          <w:tcPr>
            <w:tcW w:w="0" w:type="auto"/>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rFonts w:eastAsia="Calibri"/>
                <w:color w:val="000000"/>
                <w:sz w:val="20"/>
                <w:szCs w:val="20"/>
              </w:rPr>
              <w:t>100,0</w:t>
            </w:r>
          </w:p>
        </w:tc>
      </w:tr>
    </w:tbl>
    <w:p w:rsidR="00D816D0" w:rsidRPr="0030114D" w:rsidRDefault="00D816D0" w:rsidP="00D816D0">
      <w:pPr>
        <w:widowControl/>
        <w:spacing w:before="120" w:after="120"/>
        <w:ind w:firstLine="709"/>
        <w:jc w:val="both"/>
        <w:rPr>
          <w:rFonts w:eastAsia="Calibri"/>
          <w:sz w:val="28"/>
          <w:szCs w:val="28"/>
        </w:rPr>
      </w:pPr>
      <w:r w:rsidRPr="0030114D">
        <w:rPr>
          <w:rFonts w:eastAsia="Calibri"/>
          <w:sz w:val="28"/>
          <w:szCs w:val="28"/>
        </w:rPr>
        <w:t xml:space="preserve">Распределение респондентов по основному виду продукции бизнеса отображено на рисунке 2.6. </w:t>
      </w:r>
    </w:p>
    <w:p w:rsidR="00D816D0" w:rsidRPr="0030114D" w:rsidRDefault="00D816D0" w:rsidP="00D816D0">
      <w:pPr>
        <w:keepNext/>
        <w:widowControl/>
        <w:jc w:val="center"/>
        <w:rPr>
          <w:rFonts w:eastAsia="Calibri"/>
          <w:sz w:val="28"/>
          <w:szCs w:val="28"/>
        </w:rPr>
      </w:pPr>
      <w:r w:rsidRPr="0030114D">
        <w:rPr>
          <w:rFonts w:eastAsia="Calibri"/>
          <w:noProof/>
          <w:sz w:val="28"/>
          <w:szCs w:val="28"/>
          <w:lang w:eastAsia="ru-RU"/>
        </w:rPr>
        <w:lastRenderedPageBreak/>
        <w:drawing>
          <wp:inline distT="0" distB="0" distL="0" distR="0" wp14:anchorId="553427C4" wp14:editId="4CE673A0">
            <wp:extent cx="5939790" cy="3813175"/>
            <wp:effectExtent l="0" t="0" r="3810" b="15875"/>
            <wp:docPr id="3966"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Виды основной продукции бизнеса, % от выборки в целом</w:t>
      </w:r>
    </w:p>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 xml:space="preserve">Основной продукцией бизнеса респондентов является оказание услуг (70,3%), что обусловлено спецификой исследуемых товарных рынков в рамках мониторинга. </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Локализация интересов бизнеса опрошенных субъектов предпринимательской деятельности представлена на рисунке 2.7.</w:t>
      </w:r>
    </w:p>
    <w:p w:rsidR="00D816D0" w:rsidRPr="0030114D" w:rsidRDefault="00D816D0" w:rsidP="00D816D0">
      <w:pPr>
        <w:keepNext/>
        <w:widowControl/>
        <w:jc w:val="center"/>
        <w:rPr>
          <w:rFonts w:eastAsia="Calibri"/>
          <w:sz w:val="28"/>
          <w:szCs w:val="28"/>
        </w:rPr>
      </w:pPr>
      <w:r w:rsidRPr="0030114D">
        <w:rPr>
          <w:rFonts w:eastAsia="Calibri"/>
          <w:noProof/>
          <w:sz w:val="28"/>
          <w:szCs w:val="28"/>
          <w:lang w:eastAsia="ru-RU"/>
        </w:rPr>
        <w:drawing>
          <wp:inline distT="0" distB="0" distL="0" distR="0" wp14:anchorId="3FEEB0C5" wp14:editId="430041C5">
            <wp:extent cx="5939790" cy="3308350"/>
            <wp:effectExtent l="0" t="0" r="3810" b="6350"/>
            <wp:docPr id="3973"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 xml:space="preserve">Географические рынки реализации продукции </w:t>
      </w:r>
      <w:proofErr w:type="gramStart"/>
      <w:r w:rsidRPr="0030114D">
        <w:rPr>
          <w:rFonts w:eastAsia="Calibri"/>
          <w:i/>
          <w:iCs/>
          <w:sz w:val="24"/>
          <w:szCs w:val="18"/>
        </w:rPr>
        <w:t>организации,</w:t>
      </w:r>
      <w:r w:rsidRPr="0030114D">
        <w:rPr>
          <w:rFonts w:eastAsia="Calibri"/>
          <w:i/>
          <w:iCs/>
          <w:sz w:val="24"/>
          <w:szCs w:val="18"/>
        </w:rPr>
        <w:br/>
        <w:t>%</w:t>
      </w:r>
      <w:proofErr w:type="gramEnd"/>
      <w:r w:rsidRPr="0030114D">
        <w:rPr>
          <w:rFonts w:eastAsia="Calibri"/>
          <w:i/>
          <w:iCs/>
          <w:sz w:val="24"/>
          <w:szCs w:val="18"/>
        </w:rPr>
        <w:t xml:space="preserve"> от выборки в целом</w:t>
      </w:r>
    </w:p>
    <w:p w:rsidR="00D816D0" w:rsidRPr="0030114D" w:rsidRDefault="00D816D0" w:rsidP="00D816D0">
      <w:pPr>
        <w:widowControl/>
        <w:spacing w:before="120" w:after="120"/>
        <w:ind w:firstLine="709"/>
        <w:jc w:val="both"/>
        <w:rPr>
          <w:rFonts w:eastAsia="Calibri"/>
          <w:sz w:val="28"/>
          <w:szCs w:val="28"/>
        </w:rPr>
      </w:pPr>
      <w:r w:rsidRPr="0030114D">
        <w:rPr>
          <w:rFonts w:eastAsia="Calibri"/>
          <w:sz w:val="28"/>
          <w:szCs w:val="28"/>
        </w:rPr>
        <w:lastRenderedPageBreak/>
        <w:t xml:space="preserve">Почти половина компаний реализует свою продукцию на региональном рынке (48,4%), 38,6% респондентов охватывают локальные рынки Мурманской области. </w:t>
      </w:r>
    </w:p>
    <w:p w:rsidR="00D816D0" w:rsidRPr="0030114D" w:rsidRDefault="00D816D0" w:rsidP="00D816D0">
      <w:pPr>
        <w:widowControl/>
        <w:ind w:left="709"/>
        <w:jc w:val="both"/>
        <w:rPr>
          <w:rFonts w:eastAsia="Calibri"/>
          <w:b/>
          <w:sz w:val="28"/>
          <w:szCs w:val="28"/>
        </w:rPr>
      </w:pPr>
      <w:r w:rsidRPr="0030114D">
        <w:rPr>
          <w:rFonts w:eastAsia="Calibri"/>
          <w:b/>
          <w:sz w:val="28"/>
          <w:szCs w:val="28"/>
        </w:rPr>
        <w:t>Мониторинг наличия (отсутствия) административных барьеров</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Опрошенные представители предпринимательства Мурманской области выделили основные препятствия, с которыми они сталкиваются в текущей деятельности. Структура данных препятствий представлена на рисунке 2.8 и в таблице 2.3.</w:t>
      </w:r>
    </w:p>
    <w:p w:rsidR="00D816D0" w:rsidRPr="0030114D" w:rsidRDefault="00D816D0" w:rsidP="00D816D0">
      <w:pPr>
        <w:keepNext/>
        <w:widowControl/>
        <w:jc w:val="center"/>
        <w:rPr>
          <w:rFonts w:eastAsia="Calibri"/>
          <w:sz w:val="28"/>
          <w:szCs w:val="28"/>
        </w:rPr>
      </w:pPr>
      <w:r w:rsidRPr="0030114D">
        <w:rPr>
          <w:rFonts w:eastAsia="Calibri"/>
          <w:noProof/>
          <w:sz w:val="28"/>
          <w:szCs w:val="28"/>
          <w:lang w:eastAsia="ru-RU"/>
        </w:rPr>
        <w:drawing>
          <wp:inline distT="0" distB="0" distL="0" distR="0" wp14:anchorId="7BE7F1FD" wp14:editId="0C3B656F">
            <wp:extent cx="5939790" cy="3524250"/>
            <wp:effectExtent l="0" t="0" r="3810" b="0"/>
            <wp:docPr id="3974"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816D0" w:rsidRPr="0030114D" w:rsidRDefault="00D816D0" w:rsidP="00D816D0">
      <w:pPr>
        <w:widowControl/>
        <w:numPr>
          <w:ilvl w:val="0"/>
          <w:numId w:val="12"/>
        </w:numPr>
        <w:spacing w:before="120"/>
        <w:ind w:left="0" w:firstLine="0"/>
        <w:jc w:val="both"/>
        <w:rPr>
          <w:rFonts w:eastAsia="Calibri"/>
          <w:i/>
          <w:iCs/>
          <w:sz w:val="24"/>
          <w:szCs w:val="18"/>
        </w:rPr>
      </w:pPr>
      <w:r w:rsidRPr="0030114D">
        <w:rPr>
          <w:rFonts w:eastAsia="Calibri"/>
          <w:i/>
          <w:iCs/>
          <w:sz w:val="24"/>
          <w:szCs w:val="18"/>
        </w:rPr>
        <w:t>Структура основных препятствий, с которыми сталкиваются организации в текущей деятельности или при открытии нового бизнеса, % от выборки в целом</w:t>
      </w:r>
    </w:p>
    <w:p w:rsidR="00D816D0" w:rsidRPr="0030114D" w:rsidRDefault="00D816D0" w:rsidP="00D816D0">
      <w:pPr>
        <w:widowControl/>
        <w:spacing w:before="240"/>
        <w:ind w:firstLine="709"/>
        <w:jc w:val="both"/>
        <w:rPr>
          <w:rFonts w:eastAsia="Calibri"/>
          <w:sz w:val="28"/>
          <w:szCs w:val="28"/>
        </w:rPr>
      </w:pPr>
      <w:r w:rsidRPr="0030114D">
        <w:rPr>
          <w:rFonts w:eastAsia="Calibri"/>
          <w:sz w:val="28"/>
          <w:szCs w:val="28"/>
        </w:rPr>
        <w:t>Детальный анализ наиболее существенных административных барьеров для ведения текущей деятельности или открытия нового бизнеса на рынках Мурманской области позволяет выделить две ведущих группы барьеров, сохраняющиеся с прошлого года:</w:t>
      </w:r>
    </w:p>
    <w:p w:rsidR="00D816D0" w:rsidRPr="0030114D" w:rsidRDefault="00D816D0" w:rsidP="00D816D0">
      <w:pPr>
        <w:widowControl/>
        <w:ind w:firstLine="709"/>
        <w:jc w:val="both"/>
        <w:rPr>
          <w:rFonts w:eastAsia="Calibri"/>
          <w:sz w:val="28"/>
          <w:szCs w:val="28"/>
        </w:rPr>
      </w:pPr>
      <w:r w:rsidRPr="0030114D">
        <w:rPr>
          <w:rFonts w:eastAsia="Calibri"/>
          <w:sz w:val="28"/>
          <w:szCs w:val="28"/>
        </w:rPr>
        <w:t>Во-первых, высокие налоги (45,8%); во-вторых - нестабильность российского законодательства, регулирующего предпринимательскую деятельность (28,1%). Указанные факторы имеют общероссийскую специфику и не связаны напрямую с региональной политикой.</w:t>
      </w:r>
    </w:p>
    <w:p w:rsidR="00D816D0" w:rsidRPr="0030114D" w:rsidRDefault="00D816D0" w:rsidP="00D816D0">
      <w:pPr>
        <w:widowControl/>
        <w:ind w:firstLine="709"/>
        <w:jc w:val="both"/>
        <w:rPr>
          <w:rFonts w:eastAsia="Calibri"/>
          <w:sz w:val="28"/>
          <w:szCs w:val="28"/>
        </w:rPr>
      </w:pPr>
      <w:r w:rsidRPr="0030114D">
        <w:rPr>
          <w:rFonts w:eastAsia="Calibri"/>
          <w:sz w:val="28"/>
          <w:szCs w:val="28"/>
        </w:rPr>
        <w:t>Далее отмечены такие препятствия, как сложность получения доступа к земельным участкам (13,9%), коррупция (13,6%), ограничение/сложность доступа к поставкам товаров, оказанию услуг и выполнению работ в рамках государственных закупок (11,2%), сложность/затянутость процедуры получения лицензий (10,9%), необходимость установления партнерских отношений с органами власти (9,3%). Отметили, что нет ограничений для ведения бизнеса пятая часть опрошенных (20,8%), что незначительно выше уровня прошлого года (2024 г. – 20,6%).</w:t>
      </w:r>
    </w:p>
    <w:p w:rsidR="00D816D0" w:rsidRPr="0030114D" w:rsidRDefault="00D816D0" w:rsidP="00D816D0">
      <w:pPr>
        <w:widowControl/>
        <w:ind w:firstLine="709"/>
        <w:jc w:val="both"/>
        <w:rPr>
          <w:rFonts w:eastAsia="Calibri"/>
          <w:sz w:val="28"/>
          <w:szCs w:val="28"/>
        </w:rPr>
      </w:pPr>
      <w:r w:rsidRPr="0030114D">
        <w:rPr>
          <w:rFonts w:eastAsia="Calibri"/>
          <w:sz w:val="28"/>
          <w:szCs w:val="28"/>
        </w:rPr>
        <w:lastRenderedPageBreak/>
        <w:t>Остальные барьеры упоминаются не более, чем в 6,0% случаев, среди которых отметим ограничение/сложность доступа к закупкам компаний с государственным участием и субъектов естественных монополий (5,2%), иные действия/давление со стороны органов власти, препятствующие ведению бизнеса на рынке (3,3%).</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 xml:space="preserve">Барьеры высоких налогов признаются в основном представителями </w:t>
      </w:r>
      <w:bookmarkStart w:id="1" w:name="_Hlk151765966"/>
      <w:r w:rsidRPr="0030114D">
        <w:rPr>
          <w:rFonts w:eastAsia="Calibri"/>
          <w:sz w:val="28"/>
          <w:szCs w:val="28"/>
        </w:rPr>
        <w:t>малого (47,9%) бизнеса</w:t>
      </w:r>
      <w:bookmarkEnd w:id="1"/>
      <w:r w:rsidRPr="0030114D">
        <w:rPr>
          <w:rFonts w:eastAsia="Calibri"/>
          <w:sz w:val="28"/>
          <w:szCs w:val="28"/>
        </w:rPr>
        <w:t xml:space="preserve">. Для большей части среднего и крупного бизнеса какие-либо барьеры отсутствуют (60,0% и 54,5% соответственно). В зависимости от типов рынка, основные барьеры - следующие: нестабильность российского законодательства, регулирующего предпринимательскую деятельность, большее значение имеет для рынков сферы наружной рекламы; выполнения работ по содержанию и текущему ремонту общего имущества собственников помещений в многоквартирном доме. Барьер высоких налогов наиболее существенен для рынков выполнения работ по содержанию и текущему ремонту общего имущества собственников помещений в многоквартирном доме; легкой промышленности; оказания услуг по ремонту автотранспортных средств; нефтепродуктов; сферы наружной рекламы; электроэнергетики (производство электроэнергии на розничном рынке); товарной </w:t>
      </w:r>
      <w:proofErr w:type="spellStart"/>
      <w:r w:rsidRPr="0030114D">
        <w:rPr>
          <w:rFonts w:eastAsia="Calibri"/>
          <w:sz w:val="28"/>
          <w:szCs w:val="28"/>
        </w:rPr>
        <w:t>аквакультуры</w:t>
      </w:r>
      <w:proofErr w:type="spellEnd"/>
      <w:r w:rsidRPr="0030114D">
        <w:rPr>
          <w:rFonts w:eastAsia="Calibri"/>
          <w:sz w:val="28"/>
          <w:szCs w:val="28"/>
        </w:rPr>
        <w:t>; агропромышленного комплекса; архитектурно-строительного проектирования; выполнения работ по благоустройству городской среды; строительства; услуг розничной торговли лекарственными препаратами, медицинскими изделиями; медицинских услуг; услуг дополнительного образования детей; теплоснабжения (производство тепловой энергии). Нет ограничений для большей части субъектов рынков оказания услуг по перевозке пассажиров автомобильным транспортом по муниципальным маршрутам регулярных перевозок; развития северного оленеводства; вылова водных биоресурсов; переработки водных биоресурсов; внутреннего и въездного туризма.</w:t>
      </w:r>
    </w:p>
    <w:p w:rsidR="00D816D0" w:rsidRPr="0030114D" w:rsidRDefault="00D816D0" w:rsidP="00D816D0">
      <w:pPr>
        <w:widowControl/>
        <w:spacing w:after="120"/>
        <w:ind w:firstLine="709"/>
        <w:jc w:val="both"/>
        <w:rPr>
          <w:rFonts w:eastAsia="Calibri"/>
          <w:sz w:val="28"/>
          <w:szCs w:val="28"/>
        </w:rPr>
        <w:sectPr w:rsidR="00D816D0" w:rsidRPr="0030114D" w:rsidSect="00D05037">
          <w:footerReference w:type="default" r:id="rId16"/>
          <w:footerReference w:type="first" r:id="rId17"/>
          <w:pgSz w:w="11906" w:h="16838"/>
          <w:pgMar w:top="1134" w:right="851" w:bottom="1134" w:left="1701" w:header="709" w:footer="709" w:gutter="0"/>
          <w:cols w:space="708"/>
          <w:docGrid w:linePitch="381"/>
        </w:sectPr>
      </w:pPr>
      <w:r w:rsidRPr="0030114D">
        <w:rPr>
          <w:rFonts w:eastAsia="Calibri"/>
          <w:sz w:val="28"/>
          <w:szCs w:val="28"/>
        </w:rPr>
        <w:t xml:space="preserve">  </w:t>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lastRenderedPageBreak/>
        <w:t>Основные препятствия, с которыми сталкиваются организации в текущей деятельности, в разрезе муниципальных образований, сегментов бизнеса и исследуемых рынков, %</w:t>
      </w:r>
    </w:p>
    <w:tbl>
      <w:tblPr>
        <w:tblW w:w="15169" w:type="dxa"/>
        <w:tblLook w:val="04A0" w:firstRow="1" w:lastRow="0" w:firstColumn="1" w:lastColumn="0" w:noHBand="0" w:noVBand="1"/>
      </w:tblPr>
      <w:tblGrid>
        <w:gridCol w:w="3681"/>
        <w:gridCol w:w="711"/>
        <w:gridCol w:w="990"/>
        <w:gridCol w:w="711"/>
        <w:gridCol w:w="711"/>
        <w:gridCol w:w="711"/>
        <w:gridCol w:w="950"/>
        <w:gridCol w:w="1275"/>
        <w:gridCol w:w="1276"/>
        <w:gridCol w:w="958"/>
        <w:gridCol w:w="924"/>
        <w:gridCol w:w="954"/>
        <w:gridCol w:w="711"/>
        <w:gridCol w:w="606"/>
      </w:tblGrid>
      <w:tr w:rsidR="00D816D0" w:rsidRPr="0030114D" w:rsidTr="00D05037">
        <w:trPr>
          <w:trHeight w:val="3855"/>
        </w:trPr>
        <w:tc>
          <w:tcPr>
            <w:tcW w:w="3681" w:type="dxa"/>
            <w:tcBorders>
              <w:top w:val="single" w:sz="4" w:space="0" w:color="auto"/>
              <w:left w:val="single" w:sz="4" w:space="0" w:color="auto"/>
              <w:bottom w:val="single" w:sz="4" w:space="0" w:color="auto"/>
              <w:right w:val="single" w:sz="4" w:space="0" w:color="auto"/>
            </w:tcBorders>
            <w:noWrap/>
            <w:vAlign w:val="bottom"/>
            <w:hideMark/>
          </w:tcPr>
          <w:p w:rsidR="00D816D0" w:rsidRPr="0030114D" w:rsidRDefault="00D816D0" w:rsidP="00D05037">
            <w:pPr>
              <w:widowControl/>
              <w:spacing w:line="240" w:lineRule="atLeast"/>
              <w:rPr>
                <w:lang w:eastAsia="ru-RU"/>
              </w:rPr>
            </w:pPr>
            <w:bookmarkStart w:id="2" w:name="_Hlk121094621"/>
            <w:r w:rsidRPr="0030114D">
              <w:rPr>
                <w:lang w:eastAsia="ru-RU"/>
              </w:rPr>
              <w:t> </w:t>
            </w:r>
          </w:p>
        </w:tc>
        <w:tc>
          <w:tcPr>
            <w:tcW w:w="711"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3" w:name="_Hlk121096560"/>
            <w:r w:rsidRPr="0030114D">
              <w:rPr>
                <w:lang w:eastAsia="ru-RU"/>
              </w:rPr>
              <w:t>сложность получения доступа к земельным участкам</w:t>
            </w:r>
            <w:bookmarkEnd w:id="3"/>
          </w:p>
        </w:tc>
        <w:tc>
          <w:tcPr>
            <w:tcW w:w="990"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4" w:name="_Hlk121095052"/>
            <w:bookmarkStart w:id="5" w:name="_Hlk121095545"/>
            <w:r w:rsidRPr="0030114D">
              <w:rPr>
                <w:lang w:eastAsia="ru-RU"/>
              </w:rPr>
              <w:t xml:space="preserve">нестабильность российского законодательства, регулирующего </w:t>
            </w:r>
            <w:bookmarkEnd w:id="4"/>
            <w:r w:rsidRPr="0030114D">
              <w:rPr>
                <w:lang w:eastAsia="ru-RU"/>
              </w:rPr>
              <w:t>предпринимательскую деятельность</w:t>
            </w:r>
            <w:bookmarkEnd w:id="5"/>
          </w:p>
        </w:tc>
        <w:tc>
          <w:tcPr>
            <w:tcW w:w="711"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6" w:name="_Hlk121096177"/>
            <w:r w:rsidRPr="0030114D">
              <w:rPr>
                <w:lang w:eastAsia="ru-RU"/>
              </w:rPr>
              <w:t>коррупция</w:t>
            </w:r>
            <w:bookmarkEnd w:id="6"/>
          </w:p>
        </w:tc>
        <w:tc>
          <w:tcPr>
            <w:tcW w:w="711"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7" w:name="_Hlk121095286"/>
            <w:r w:rsidRPr="0030114D">
              <w:rPr>
                <w:lang w:eastAsia="ru-RU"/>
              </w:rPr>
              <w:t>сложность/затянутость процедуры получения лицензий</w:t>
            </w:r>
            <w:bookmarkEnd w:id="7"/>
          </w:p>
        </w:tc>
        <w:tc>
          <w:tcPr>
            <w:tcW w:w="711"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8" w:name="_Hlk121094679"/>
            <w:r w:rsidRPr="0030114D">
              <w:rPr>
                <w:lang w:eastAsia="ru-RU"/>
              </w:rPr>
              <w:t>высокие налоги</w:t>
            </w:r>
            <w:bookmarkEnd w:id="8"/>
          </w:p>
        </w:tc>
        <w:tc>
          <w:tcPr>
            <w:tcW w:w="950"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9" w:name="_Hlk121095472"/>
            <w:r w:rsidRPr="0030114D">
              <w:rPr>
                <w:lang w:eastAsia="ru-RU"/>
              </w:rPr>
              <w:t>необходимость установления партнерских отношений с органами власти</w:t>
            </w:r>
            <w:bookmarkEnd w:id="9"/>
          </w:p>
        </w:tc>
        <w:tc>
          <w:tcPr>
            <w:tcW w:w="1275"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10" w:name="_Hlk121096059"/>
            <w:r w:rsidRPr="0030114D">
              <w:rPr>
                <w:lang w:eastAsia="ru-RU"/>
              </w:rPr>
              <w:t>ограничение/сложность доступа к закупкам компаний с государственным участием и субъектов естественных монополий</w:t>
            </w:r>
            <w:bookmarkEnd w:id="10"/>
          </w:p>
        </w:tc>
        <w:tc>
          <w:tcPr>
            <w:tcW w:w="1276"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11" w:name="_Hlk121095075"/>
            <w:r w:rsidRPr="0030114D">
              <w:rPr>
                <w:lang w:eastAsia="ru-RU"/>
              </w:rPr>
              <w:t>ограничение/сложность доступа к поставкам товаров, оказанию услуг и выполнению работ в рамках государственных закупок</w:t>
            </w:r>
            <w:bookmarkEnd w:id="11"/>
          </w:p>
        </w:tc>
        <w:tc>
          <w:tcPr>
            <w:tcW w:w="958"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12" w:name="_Hlk121094716"/>
            <w:r w:rsidRPr="0030114D">
              <w:rPr>
                <w:lang w:eastAsia="ru-RU"/>
              </w:rPr>
              <w:t>ограничение органами власти инициатив по организации совместной деятельности малых предприятий</w:t>
            </w:r>
            <w:bookmarkEnd w:id="12"/>
          </w:p>
        </w:tc>
        <w:tc>
          <w:tcPr>
            <w:tcW w:w="924"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bookmarkStart w:id="13" w:name="_Hlk121095221"/>
            <w:r w:rsidRPr="0030114D">
              <w:rPr>
                <w:lang w:eastAsia="ru-RU"/>
              </w:rPr>
              <w:t>иные действия/давление со стороны органов власти, препятствующие ведению бизнеса на рынке</w:t>
            </w:r>
            <w:bookmarkEnd w:id="13"/>
          </w:p>
        </w:tc>
        <w:tc>
          <w:tcPr>
            <w:tcW w:w="954"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r w:rsidRPr="0030114D">
              <w:rPr>
                <w:lang w:eastAsia="ru-RU"/>
              </w:rPr>
              <w:t>силовое давление со стороны правоохранительных органов (угрозы, вымогательства и т.д.)</w:t>
            </w:r>
          </w:p>
        </w:tc>
        <w:tc>
          <w:tcPr>
            <w:tcW w:w="711"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r w:rsidRPr="0030114D">
              <w:rPr>
                <w:lang w:eastAsia="ru-RU"/>
              </w:rPr>
              <w:t>нет ограничений</w:t>
            </w:r>
          </w:p>
        </w:tc>
        <w:tc>
          <w:tcPr>
            <w:tcW w:w="606" w:type="dxa"/>
            <w:tcBorders>
              <w:top w:val="single" w:sz="4" w:space="0" w:color="auto"/>
              <w:left w:val="nil"/>
              <w:bottom w:val="single" w:sz="4" w:space="0" w:color="auto"/>
              <w:right w:val="single" w:sz="4" w:space="0" w:color="auto"/>
            </w:tcBorders>
            <w:textDirection w:val="btLr"/>
            <w:vAlign w:val="center"/>
            <w:hideMark/>
          </w:tcPr>
          <w:p w:rsidR="00D816D0" w:rsidRPr="0030114D" w:rsidRDefault="00D816D0" w:rsidP="00D05037">
            <w:pPr>
              <w:widowControl/>
              <w:spacing w:line="240" w:lineRule="atLeast"/>
              <w:jc w:val="center"/>
              <w:rPr>
                <w:lang w:eastAsia="ru-RU"/>
              </w:rPr>
            </w:pPr>
            <w:r w:rsidRPr="0030114D">
              <w:rPr>
                <w:lang w:eastAsia="ru-RU"/>
              </w:rPr>
              <w:t>другое</w:t>
            </w:r>
          </w:p>
        </w:tc>
      </w:tr>
      <w:bookmarkEnd w:id="2"/>
      <w:tr w:rsidR="00D816D0" w:rsidRPr="0030114D" w:rsidTr="00D05037">
        <w:trPr>
          <w:trHeight w:val="288"/>
        </w:trPr>
        <w:tc>
          <w:tcPr>
            <w:tcW w:w="15169" w:type="dxa"/>
            <w:gridSpan w:val="14"/>
            <w:tcBorders>
              <w:top w:val="single" w:sz="4" w:space="0" w:color="auto"/>
              <w:left w:val="single" w:sz="4" w:space="0" w:color="auto"/>
              <w:bottom w:val="single" w:sz="4" w:space="0" w:color="auto"/>
              <w:right w:val="single" w:sz="4" w:space="0" w:color="auto"/>
            </w:tcBorders>
            <w:noWrap/>
            <w:vAlign w:val="center"/>
            <w:hideMark/>
          </w:tcPr>
          <w:p w:rsidR="00D816D0" w:rsidRPr="0030114D" w:rsidRDefault="00D816D0" w:rsidP="00D05037">
            <w:pPr>
              <w:widowControl/>
              <w:spacing w:line="240" w:lineRule="atLeast"/>
              <w:jc w:val="center"/>
              <w:rPr>
                <w:b/>
                <w:bCs/>
                <w:lang w:eastAsia="ru-RU"/>
              </w:rPr>
            </w:pPr>
            <w:r w:rsidRPr="0030114D">
              <w:rPr>
                <w:b/>
                <w:bCs/>
                <w:lang w:eastAsia="ru-RU"/>
              </w:rPr>
              <w:t>Муниципальное образование</w:t>
            </w:r>
          </w:p>
        </w:tc>
      </w:tr>
      <w:tr w:rsidR="00D816D0" w:rsidRPr="0030114D" w:rsidTr="00D05037">
        <w:trPr>
          <w:trHeight w:val="345"/>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Мурманск</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9,9</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26,7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14,9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11,9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49,5</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8,9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8,9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w:t>
            </w:r>
          </w:p>
        </w:tc>
        <w:tc>
          <w:tcPr>
            <w:tcW w:w="92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3,0</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21,8</w:t>
            </w:r>
          </w:p>
        </w:tc>
        <w:tc>
          <w:tcPr>
            <w:tcW w:w="60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Апатиты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25,0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25,0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12,5</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25,0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12,5</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37,5</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Кировск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Мончегорск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Оленегорск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г. Полярные Зори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ЗАТО Александровск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ЗАТО п. Видяево</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ЗАТО г. Заозерск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ЗАТО г. Островной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ЗАТО г. Североморск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11,1</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22,2</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22,2</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22,2</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Ковдорский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Кандалакшский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14,3</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28,6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14,3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42,9</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14,3</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28,6</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Кольский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proofErr w:type="spellStart"/>
            <w:r w:rsidRPr="0030114D">
              <w:rPr>
                <w:rFonts w:eastAsia="Calibri"/>
                <w:color w:val="000000"/>
              </w:rPr>
              <w:lastRenderedPageBreak/>
              <w:t>Ловозерский</w:t>
            </w:r>
            <w:proofErr w:type="spellEnd"/>
            <w:r w:rsidRPr="0030114D">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proofErr w:type="spellStart"/>
            <w:r w:rsidRPr="0030114D">
              <w:rPr>
                <w:rFonts w:eastAsia="Calibri"/>
                <w:color w:val="000000"/>
              </w:rPr>
              <w:t>Печенгский</w:t>
            </w:r>
            <w:proofErr w:type="spellEnd"/>
            <w:r w:rsidRPr="0030114D">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hideMark/>
          </w:tcPr>
          <w:p w:rsidR="00D816D0" w:rsidRPr="0030114D" w:rsidRDefault="00D816D0" w:rsidP="00D05037">
            <w:pPr>
              <w:widowControl/>
              <w:spacing w:line="240" w:lineRule="atLeast"/>
              <w:rPr>
                <w:lang w:eastAsia="ru-RU"/>
              </w:rPr>
            </w:pPr>
            <w:r w:rsidRPr="0030114D">
              <w:rPr>
                <w:rFonts w:eastAsia="Calibri"/>
                <w:color w:val="000000"/>
              </w:rPr>
              <w:t>Терский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15169" w:type="dxa"/>
            <w:gridSpan w:val="14"/>
            <w:tcBorders>
              <w:top w:val="single" w:sz="4" w:space="0" w:color="auto"/>
              <w:left w:val="single" w:sz="4" w:space="0" w:color="auto"/>
              <w:bottom w:val="single" w:sz="4" w:space="0" w:color="auto"/>
              <w:right w:val="single" w:sz="4" w:space="0" w:color="auto"/>
            </w:tcBorders>
            <w:noWrap/>
            <w:vAlign w:val="center"/>
            <w:hideMark/>
          </w:tcPr>
          <w:p w:rsidR="00D816D0" w:rsidRPr="0030114D" w:rsidRDefault="00D816D0" w:rsidP="00D05037">
            <w:pPr>
              <w:widowControl/>
              <w:spacing w:line="240" w:lineRule="atLeast"/>
              <w:jc w:val="center"/>
              <w:rPr>
                <w:b/>
                <w:bCs/>
                <w:lang w:eastAsia="ru-RU"/>
              </w:rPr>
            </w:pPr>
            <w:r w:rsidRPr="0030114D">
              <w:rPr>
                <w:b/>
                <w:bCs/>
                <w:lang w:eastAsia="ru-RU"/>
              </w:rPr>
              <w:t>Тип бизнеса</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lang w:eastAsia="ru-RU"/>
              </w:rPr>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13,9</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27,1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12,5</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11,8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47,9</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9,0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11,8</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2,1</w:t>
            </w:r>
          </w:p>
        </w:tc>
        <w:tc>
          <w:tcPr>
            <w:tcW w:w="92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2,8</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19,4</w:t>
            </w:r>
          </w:p>
        </w:tc>
        <w:tc>
          <w:tcPr>
            <w:tcW w:w="60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1,4</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18,2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18,2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18,2</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9,1</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54,5</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15169" w:type="dxa"/>
            <w:gridSpan w:val="14"/>
            <w:tcBorders>
              <w:top w:val="single" w:sz="4" w:space="0" w:color="auto"/>
              <w:left w:val="single" w:sz="4" w:space="0" w:color="auto"/>
              <w:bottom w:val="single" w:sz="4" w:space="0" w:color="auto"/>
              <w:right w:val="single" w:sz="4" w:space="0" w:color="auto"/>
            </w:tcBorders>
            <w:vAlign w:val="bottom"/>
            <w:hideMark/>
          </w:tcPr>
          <w:p w:rsidR="00D816D0" w:rsidRPr="0030114D" w:rsidRDefault="00D816D0" w:rsidP="00D05037">
            <w:pPr>
              <w:widowControl/>
              <w:spacing w:line="240" w:lineRule="atLeast"/>
              <w:jc w:val="center"/>
              <w:rPr>
                <w:b/>
                <w:bCs/>
                <w:lang w:eastAsia="ru-RU"/>
              </w:rPr>
            </w:pPr>
            <w:r w:rsidRPr="0030114D">
              <w:rPr>
                <w:b/>
                <w:bCs/>
                <w:lang w:eastAsia="ru-RU"/>
              </w:rPr>
              <w:t>Рынок</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электроэнергетики (производство электроэнергии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электроэнергетики (купля-продажа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50,0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теплоснабжения (производство тепловой энергии)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дорожной деятельности (за исключением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оказания услуг по перевозке пассажиров и багажа легковым такси на территории Мурманской области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среднего профессионального образования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lastRenderedPageBreak/>
              <w:t>Рынок психолого-педагогического сопровождения детей с ограниченными возможностями здоровья (ОВЗ)</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33,3</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дополнительного образования детей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детского отдыха и оздоровления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медицинских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строительства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выполнения работ по благоустройству городской среды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архитектурно-строительного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Сфера наружной рекламы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ритуальных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торговли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нефтепродуктов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оказания услуг по ремонту автотранспортных средств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легкой промышленности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80,0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социальных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кадастровых и землеустроительных работ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80,0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агропромышленного комплекса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lastRenderedPageBreak/>
              <w:t>Рынок добычи общераспространенных полезных ископаемых (ОПИ) на участках недр местного значения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развития северного оленеводства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вылова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переработки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 xml:space="preserve">Рынок товарной </w:t>
            </w:r>
            <w:proofErr w:type="spellStart"/>
            <w:r w:rsidRPr="0030114D">
              <w:rPr>
                <w:rFonts w:eastAsia="Calibri"/>
                <w:color w:val="000000"/>
              </w:rPr>
              <w:t>аквакультуры</w:t>
            </w:r>
            <w:proofErr w:type="spellEnd"/>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внутреннего и въездного туризма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60,0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r>
      <w:tr w:rsidR="00D816D0" w:rsidRPr="0030114D" w:rsidTr="00D05037">
        <w:trPr>
          <w:trHeight w:val="288"/>
        </w:trPr>
        <w:tc>
          <w:tcPr>
            <w:tcW w:w="3681" w:type="dxa"/>
            <w:tcBorders>
              <w:top w:val="nil"/>
              <w:left w:val="single" w:sz="4" w:space="0" w:color="auto"/>
              <w:bottom w:val="single" w:sz="4" w:space="0" w:color="auto"/>
              <w:right w:val="single" w:sz="4" w:space="0" w:color="auto"/>
            </w:tcBorders>
            <w:noWrap/>
            <w:hideMark/>
          </w:tcPr>
          <w:p w:rsidR="00D816D0" w:rsidRPr="0030114D" w:rsidRDefault="00D816D0" w:rsidP="00D05037">
            <w:pPr>
              <w:widowControl/>
              <w:spacing w:line="240" w:lineRule="atLeast"/>
              <w:rPr>
                <w:lang w:eastAsia="ru-RU"/>
              </w:rPr>
            </w:pPr>
            <w:r w:rsidRPr="0030114D">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9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127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c>
          <w:tcPr>
            <w:tcW w:w="92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95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40,0</w:t>
            </w:r>
          </w:p>
        </w:tc>
        <w:tc>
          <w:tcPr>
            <w:tcW w:w="606"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spacing w:line="240" w:lineRule="atLeast"/>
              <w:jc w:val="center"/>
              <w:rPr>
                <w:lang w:eastAsia="ru-RU"/>
              </w:rPr>
            </w:pPr>
            <w:r w:rsidRPr="0030114D">
              <w:rPr>
                <w:rFonts w:eastAsia="Calibri"/>
                <w:color w:val="000000"/>
              </w:rPr>
              <w:t>20,0</w:t>
            </w:r>
          </w:p>
        </w:tc>
      </w:tr>
    </w:tbl>
    <w:p w:rsidR="00D816D0" w:rsidRPr="0030114D" w:rsidRDefault="00D816D0" w:rsidP="00D816D0">
      <w:pPr>
        <w:widowControl/>
        <w:ind w:firstLine="709"/>
        <w:jc w:val="both"/>
        <w:rPr>
          <w:rFonts w:eastAsia="Calibri"/>
          <w:sz w:val="28"/>
          <w:szCs w:val="28"/>
        </w:rPr>
      </w:pPr>
    </w:p>
    <w:p w:rsidR="00D816D0" w:rsidRPr="0030114D" w:rsidRDefault="00D816D0" w:rsidP="00D816D0">
      <w:pPr>
        <w:widowControl/>
        <w:ind w:firstLine="709"/>
        <w:jc w:val="both"/>
        <w:rPr>
          <w:rFonts w:eastAsia="Calibri"/>
          <w:sz w:val="28"/>
          <w:szCs w:val="28"/>
        </w:rPr>
      </w:pPr>
    </w:p>
    <w:p w:rsidR="00D816D0" w:rsidRPr="0030114D" w:rsidRDefault="00D816D0" w:rsidP="00D816D0">
      <w:pPr>
        <w:widowControl/>
        <w:ind w:firstLine="709"/>
        <w:jc w:val="both"/>
        <w:rPr>
          <w:rFonts w:eastAsia="Calibri"/>
          <w:sz w:val="28"/>
          <w:szCs w:val="28"/>
        </w:rPr>
        <w:sectPr w:rsidR="00D816D0" w:rsidRPr="0030114D" w:rsidSect="00D05037">
          <w:pgSz w:w="16838" w:h="11906" w:orient="landscape"/>
          <w:pgMar w:top="851" w:right="1134" w:bottom="1701" w:left="1134" w:header="709" w:footer="709" w:gutter="0"/>
          <w:cols w:space="708"/>
          <w:titlePg/>
          <w:docGrid w:linePitch="381"/>
        </w:sectPr>
      </w:pPr>
    </w:p>
    <w:p w:rsidR="00D816D0" w:rsidRPr="0030114D" w:rsidRDefault="00D816D0" w:rsidP="00D816D0">
      <w:pPr>
        <w:widowControl/>
        <w:spacing w:after="240"/>
        <w:ind w:firstLine="709"/>
        <w:jc w:val="both"/>
        <w:rPr>
          <w:rFonts w:eastAsia="Calibri"/>
          <w:sz w:val="28"/>
          <w:szCs w:val="28"/>
        </w:rPr>
      </w:pPr>
      <w:r w:rsidRPr="0030114D">
        <w:rPr>
          <w:rFonts w:eastAsia="Calibri"/>
          <w:sz w:val="28"/>
          <w:szCs w:val="28"/>
        </w:rPr>
        <w:lastRenderedPageBreak/>
        <w:t>Оценки предпринимателями степени влияния органов власти и объединений на конкурентную среду в Мурманской области представлены на рисунке 2.9 и в таблице 2.4.</w:t>
      </w:r>
    </w:p>
    <w:p w:rsidR="00D816D0" w:rsidRPr="0030114D" w:rsidRDefault="00D816D0" w:rsidP="00D816D0">
      <w:pPr>
        <w:keepNext/>
        <w:widowControl/>
        <w:jc w:val="center"/>
        <w:rPr>
          <w:rFonts w:eastAsia="Calibri"/>
          <w:sz w:val="28"/>
          <w:szCs w:val="28"/>
        </w:rPr>
      </w:pPr>
      <w:r w:rsidRPr="0030114D">
        <w:rPr>
          <w:rFonts w:eastAsia="Calibri"/>
          <w:noProof/>
          <w:sz w:val="28"/>
          <w:szCs w:val="28"/>
          <w:lang w:eastAsia="ru-RU"/>
        </w:rPr>
        <w:drawing>
          <wp:inline distT="0" distB="0" distL="0" distR="0" wp14:anchorId="5DAF03CD" wp14:editId="1E31BD52">
            <wp:extent cx="5939790" cy="2813050"/>
            <wp:effectExtent l="0" t="0" r="3810" b="6350"/>
            <wp:docPr id="3975"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816D0" w:rsidRPr="0030114D" w:rsidRDefault="00D816D0" w:rsidP="00D816D0">
      <w:pPr>
        <w:widowControl/>
        <w:numPr>
          <w:ilvl w:val="0"/>
          <w:numId w:val="12"/>
        </w:numPr>
        <w:spacing w:before="120"/>
        <w:ind w:left="0" w:firstLine="0"/>
        <w:jc w:val="both"/>
        <w:rPr>
          <w:rFonts w:eastAsia="Calibri"/>
          <w:i/>
          <w:iCs/>
          <w:sz w:val="24"/>
          <w:szCs w:val="18"/>
        </w:rPr>
      </w:pPr>
      <w:r w:rsidRPr="0030114D">
        <w:rPr>
          <w:rFonts w:eastAsia="Calibri"/>
          <w:i/>
          <w:iCs/>
          <w:sz w:val="24"/>
          <w:szCs w:val="18"/>
        </w:rPr>
        <w:t>Оценка деятельности органов власти на основном для бизнеса рынке, % от выборки в целом</w:t>
      </w:r>
    </w:p>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Оценка предпринимателями деятельности органов власти на рынке, являющемся основным для бизнеса, имеет в совокупности оценок «скорее удовлетворен» и «удовлетворен» достаточно высокий уровень удовлетворенности (70,2%) (2024 г. – 70,8%). Деятельностью органов власти скорее не удовлетворены и не удовлетворены в целом 13,1% опрошенных (2024 г. – 17,5%).</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Среди рынков, не удовлетворенных деятельностью органов власти на основном для бизнеса рынке, в большей мере рынок электроэнергетики (производство электроэнергии на розничном рынке); среди типов бизнеса – представители малого (11,1%), среднего (20,0%) и крупного (9,1%) бизнеса.</w:t>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t>Оценка деятельности органов власти на основном для бизнеса рынке, в разрезе муниципальных образований, сегментов бизнеса и исследуемых рынков, %</w:t>
      </w:r>
    </w:p>
    <w:tbl>
      <w:tblPr>
        <w:tblW w:w="9406" w:type="dxa"/>
        <w:jc w:val="center"/>
        <w:tblLook w:val="04A0" w:firstRow="1" w:lastRow="0" w:firstColumn="1" w:lastColumn="0" w:noHBand="0" w:noVBand="1"/>
      </w:tblPr>
      <w:tblGrid>
        <w:gridCol w:w="5703"/>
        <w:gridCol w:w="815"/>
        <w:gridCol w:w="711"/>
        <w:gridCol w:w="758"/>
        <w:gridCol w:w="708"/>
        <w:gridCol w:w="711"/>
      </w:tblGrid>
      <w:tr w:rsidR="00D816D0" w:rsidRPr="0030114D" w:rsidTr="00D05037">
        <w:trPr>
          <w:trHeight w:val="1809"/>
          <w:tblHeader/>
          <w:jc w:val="center"/>
        </w:trPr>
        <w:tc>
          <w:tcPr>
            <w:tcW w:w="5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sz w:val="20"/>
                <w:szCs w:val="20"/>
                <w:lang w:val="en-US" w:eastAsia="ru-RU"/>
              </w:rPr>
            </w:pPr>
            <w:r w:rsidRPr="0030114D">
              <w:rPr>
                <w:b/>
                <w:sz w:val="20"/>
                <w:szCs w:val="20"/>
                <w:lang w:eastAsia="ru-RU"/>
              </w:rPr>
              <w:t>Категории</w:t>
            </w:r>
          </w:p>
        </w:tc>
        <w:tc>
          <w:tcPr>
            <w:tcW w:w="815"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скорее удовлетворен(а)</w:t>
            </w:r>
          </w:p>
        </w:tc>
        <w:tc>
          <w:tcPr>
            <w:tcW w:w="758"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скорее не удовлетворен(а)</w:t>
            </w: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не 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затрудняюсь ответить</w:t>
            </w:r>
          </w:p>
        </w:tc>
      </w:tr>
      <w:tr w:rsidR="00D816D0" w:rsidRPr="0030114D" w:rsidTr="00D05037">
        <w:trPr>
          <w:trHeight w:val="330"/>
          <w:jc w:val="center"/>
        </w:trPr>
        <w:tc>
          <w:tcPr>
            <w:tcW w:w="9406"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Муниципальное образование</w:t>
            </w:r>
          </w:p>
        </w:tc>
      </w:tr>
      <w:tr w:rsidR="00D816D0" w:rsidRPr="0030114D" w:rsidTr="00D05037">
        <w:trPr>
          <w:trHeight w:val="330"/>
          <w:jc w:val="center"/>
        </w:trPr>
        <w:tc>
          <w:tcPr>
            <w:tcW w:w="5703"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Мурманск</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31,7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36,6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7,9</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22,8</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Апатиты</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37,5</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25,0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Кировск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Мончегорск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Оленегорск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lastRenderedPageBreak/>
              <w:t>г. Полярные Зори</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Александровск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п. Видяево</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Заозерск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Островной</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Североморск</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55,6</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Ковдорский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Кандалакшский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57,1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42,9</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Кольский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Ловозерский</w:t>
            </w:r>
            <w:proofErr w:type="spellEnd"/>
            <w:r w:rsidRPr="0030114D">
              <w:rPr>
                <w:rFonts w:eastAsia="Calibri"/>
                <w:color w:val="000000"/>
              </w:rPr>
              <w:t xml:space="preserve">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Печенгский</w:t>
            </w:r>
            <w:proofErr w:type="spellEnd"/>
            <w:r w:rsidRPr="0030114D">
              <w:rPr>
                <w:rFonts w:eastAsia="Calibri"/>
                <w:color w:val="000000"/>
              </w:rPr>
              <w:t xml:space="preserve">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Терский муниципальный округ</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940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sz w:val="20"/>
                <w:szCs w:val="20"/>
                <w:lang w:eastAsia="ru-RU"/>
              </w:rPr>
            </w:pPr>
            <w:r w:rsidRPr="0030114D">
              <w:rPr>
                <w:b/>
                <w:bCs/>
                <w:sz w:val="20"/>
                <w:szCs w:val="20"/>
                <w:lang w:eastAsia="ru-RU"/>
              </w:rPr>
              <w:t>Тип бизнеса</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Малый</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32,6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38,2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9,0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18,1</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Средний</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Крупный</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54,5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9,1</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36,4</w:t>
            </w:r>
          </w:p>
        </w:tc>
      </w:tr>
      <w:tr w:rsidR="00D816D0" w:rsidRPr="0030114D" w:rsidTr="00D05037">
        <w:trPr>
          <w:trHeight w:val="288"/>
          <w:jc w:val="center"/>
        </w:trPr>
        <w:tc>
          <w:tcPr>
            <w:tcW w:w="940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sz w:val="20"/>
                <w:szCs w:val="20"/>
                <w:lang w:eastAsia="ru-RU"/>
              </w:rPr>
            </w:pPr>
            <w:r w:rsidRPr="0030114D">
              <w:rPr>
                <w:b/>
                <w:bCs/>
                <w:sz w:val="20"/>
                <w:szCs w:val="20"/>
                <w:lang w:eastAsia="ru-RU"/>
              </w:rPr>
              <w:t>Рынок</w:t>
            </w:r>
          </w:p>
        </w:tc>
      </w:tr>
      <w:tr w:rsidR="00D816D0" w:rsidRPr="0030114D" w:rsidTr="00D05037">
        <w:trPr>
          <w:trHeight w:val="288"/>
          <w:jc w:val="center"/>
        </w:trPr>
        <w:tc>
          <w:tcPr>
            <w:tcW w:w="5703"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по транспортированию твердых коммунальных отходов (ТКО)</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электроэнергетики (производство электроэнергии на розничном рынке)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5"/>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электроэнергетики (купля-продажа на розничном рынке)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теплоснабжения (производство тепловой энергии)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14" w:name="_Hlk151802100"/>
            <w:r w:rsidRPr="0030114D">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bookmarkEnd w:id="14"/>
      <w:tr w:rsidR="00D816D0" w:rsidRPr="0030114D" w:rsidTr="00D05037">
        <w:trPr>
          <w:trHeight w:val="603"/>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дорожной деятельности (за исключением проектирования)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r>
      <w:tr w:rsidR="00D816D0" w:rsidRPr="0030114D" w:rsidTr="00D05037">
        <w:trPr>
          <w:trHeight w:val="552"/>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перевозке пассажиров и багажа легковым такси на территории Мурманской области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среднего профессионального образования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психолого-педагогического сопровождения детей с ограниченными возможностями здоровья (ОВЗ)</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20"/>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15" w:name="_Hlk89799740"/>
            <w:r w:rsidRPr="0030114D">
              <w:rPr>
                <w:rFonts w:eastAsia="Calibri"/>
                <w:color w:val="000000"/>
              </w:rPr>
              <w:t>Рынок услуг дополнительного образования детей</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66"/>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детского отдыха и оздоровления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bookmarkEnd w:id="15"/>
      <w:tr w:rsidR="00D816D0" w:rsidRPr="0030114D" w:rsidTr="00D05037">
        <w:trPr>
          <w:trHeight w:val="329"/>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медицинских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521"/>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розничной торговли лекарственными препаратами, медицинскими изделиями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06"/>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lastRenderedPageBreak/>
              <w:t>Рынок строительства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411"/>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благоустройству городской среды</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9"/>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архитектурно-строительного проектирования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99"/>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Сфера наружной рекламы</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33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ритуальных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32"/>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торговли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272"/>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16" w:name="_Hlk151802174"/>
            <w:r w:rsidRPr="0030114D">
              <w:rPr>
                <w:rFonts w:eastAsia="Calibri"/>
                <w:color w:val="000000"/>
              </w:rPr>
              <w:t>Рынок нефтепродуктов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469"/>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17" w:name="_Hlk89799810"/>
            <w:r w:rsidRPr="0030114D">
              <w:rPr>
                <w:rFonts w:eastAsia="Calibri"/>
                <w:color w:val="000000"/>
              </w:rPr>
              <w:t>Рынок оказания услуг по ремонту автотранспортных средств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bookmarkEnd w:id="16"/>
      <w:tr w:rsidR="00D816D0" w:rsidRPr="0030114D" w:rsidTr="00D05037">
        <w:trPr>
          <w:trHeight w:val="284"/>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легкой промышленности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305"/>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социальных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36"/>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кадастровых и землеустроительных работ</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bookmarkEnd w:id="17"/>
      <w:tr w:rsidR="00D816D0" w:rsidRPr="0030114D" w:rsidTr="00D05037">
        <w:trPr>
          <w:trHeight w:val="83"/>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агропромышленного комплекса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добычи общераспространенных полезных ископаемых (ОПИ) на участках недр местного значения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развития северного оленеводства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18" w:name="_Hlk151802221"/>
            <w:r w:rsidRPr="0030114D">
              <w:rPr>
                <w:rFonts w:eastAsia="Calibri"/>
                <w:color w:val="000000"/>
              </w:rPr>
              <w:t>Рынок вылова водных биоресурсов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переработки водных биоресурсов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bookmarkEnd w:id="18"/>
      <w:tr w:rsidR="00D816D0" w:rsidRPr="0030114D" w:rsidTr="00D05037">
        <w:trPr>
          <w:trHeight w:val="192"/>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 xml:space="preserve">Рынок товарной </w:t>
            </w:r>
            <w:proofErr w:type="spellStart"/>
            <w:r w:rsidRPr="0030114D">
              <w:rPr>
                <w:rFonts w:eastAsia="Calibri"/>
                <w:color w:val="000000"/>
              </w:rPr>
              <w:t>аквакультуры</w:t>
            </w:r>
            <w:proofErr w:type="spellEnd"/>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внутреннего и въездного туризма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703"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5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bl>
    <w:p w:rsidR="00D816D0" w:rsidRPr="0030114D" w:rsidRDefault="00D816D0" w:rsidP="00D816D0">
      <w:pPr>
        <w:widowControl/>
        <w:spacing w:before="120" w:after="120"/>
        <w:ind w:firstLine="709"/>
        <w:jc w:val="both"/>
        <w:rPr>
          <w:rFonts w:eastAsia="Calibri"/>
          <w:sz w:val="28"/>
          <w:szCs w:val="28"/>
        </w:rPr>
      </w:pPr>
      <w:r w:rsidRPr="0030114D">
        <w:rPr>
          <w:rFonts w:eastAsia="Calibri"/>
          <w:sz w:val="28"/>
          <w:szCs w:val="28"/>
        </w:rPr>
        <w:t>Оценка преодолимости административных барьеров для ведения текущей деятельности и открытия нового бизнеса на рынке, основном для бизнеса, который представляли предприниматели, отражена на рисунке 2.10 и в таблице 2.5.</w:t>
      </w:r>
    </w:p>
    <w:p w:rsidR="00D816D0" w:rsidRPr="0030114D" w:rsidRDefault="00D816D0" w:rsidP="00D816D0">
      <w:pPr>
        <w:keepNext/>
        <w:widowControl/>
        <w:jc w:val="center"/>
        <w:rPr>
          <w:rFonts w:eastAsia="Calibri"/>
          <w:sz w:val="28"/>
          <w:szCs w:val="28"/>
        </w:rPr>
      </w:pPr>
      <w:r w:rsidRPr="0030114D">
        <w:rPr>
          <w:rFonts w:eastAsia="Calibri"/>
          <w:sz w:val="28"/>
          <w:szCs w:val="28"/>
        </w:rPr>
        <w:lastRenderedPageBreak/>
        <w:t xml:space="preserve"> </w:t>
      </w:r>
      <w:r w:rsidRPr="0030114D">
        <w:rPr>
          <w:rFonts w:eastAsia="Calibri"/>
          <w:noProof/>
          <w:sz w:val="28"/>
          <w:szCs w:val="28"/>
          <w:lang w:eastAsia="ru-RU"/>
        </w:rPr>
        <w:drawing>
          <wp:inline distT="0" distB="0" distL="0" distR="0" wp14:anchorId="7538B134" wp14:editId="1AF2FD7F">
            <wp:extent cx="5939790" cy="2786380"/>
            <wp:effectExtent l="0" t="0" r="3810" b="13970"/>
            <wp:docPr id="3976"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Преодолимость административных барьеров, % от выборки в целом</w:t>
      </w:r>
    </w:p>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 xml:space="preserve">Более четверти субъектов предпринимательской деятельности </w:t>
      </w:r>
      <w:bookmarkStart w:id="19" w:name="_Hlk89795535"/>
      <w:r w:rsidRPr="0030114D">
        <w:rPr>
          <w:rFonts w:eastAsia="Calibri"/>
          <w:sz w:val="28"/>
          <w:szCs w:val="28"/>
        </w:rPr>
        <w:t xml:space="preserve">(27,2%) отметила отсутствие административных барьеров (2024 г. – 27,3%). </w:t>
      </w:r>
      <w:bookmarkStart w:id="20" w:name="_Hlk151802926"/>
      <w:r w:rsidRPr="0030114D">
        <w:rPr>
          <w:rFonts w:eastAsia="Calibri"/>
          <w:sz w:val="28"/>
          <w:szCs w:val="28"/>
        </w:rPr>
        <w:t xml:space="preserve">Наличие барьеров, преодолимых без существенных затрат, указали 28,0% </w:t>
      </w:r>
      <w:bookmarkStart w:id="21" w:name="_Hlk151802868"/>
      <w:r w:rsidRPr="0030114D">
        <w:rPr>
          <w:rFonts w:eastAsia="Calibri"/>
          <w:sz w:val="28"/>
          <w:szCs w:val="28"/>
        </w:rPr>
        <w:t>(2024 г. - 28,8%)</w:t>
      </w:r>
      <w:bookmarkEnd w:id="21"/>
      <w:r w:rsidRPr="0030114D">
        <w:rPr>
          <w:rFonts w:eastAsia="Calibri"/>
          <w:sz w:val="28"/>
          <w:szCs w:val="28"/>
        </w:rPr>
        <w:t>, а преодолимых при осуществлении значительных затрат, - 24,3% (2024 г. - 24,7%).</w:t>
      </w:r>
      <w:bookmarkEnd w:id="19"/>
      <w:bookmarkEnd w:id="20"/>
      <w:r w:rsidRPr="0030114D">
        <w:rPr>
          <w:rFonts w:eastAsia="Calibri"/>
          <w:sz w:val="28"/>
          <w:szCs w:val="28"/>
        </w:rPr>
        <w:t xml:space="preserve"> По мнению 6,6% респондентов, имеются </w:t>
      </w:r>
      <w:bookmarkStart w:id="22" w:name="_Hlk151802979"/>
      <w:r w:rsidRPr="0030114D">
        <w:rPr>
          <w:rFonts w:eastAsia="Calibri"/>
          <w:sz w:val="28"/>
          <w:szCs w:val="28"/>
        </w:rPr>
        <w:t>непреодолимые барьеры, что ниже уровня 2024 г. (7,9%).</w:t>
      </w:r>
    </w:p>
    <w:bookmarkEnd w:id="22"/>
    <w:p w:rsidR="00D816D0" w:rsidRPr="0030114D" w:rsidRDefault="00D816D0" w:rsidP="00D816D0">
      <w:pPr>
        <w:widowControl/>
        <w:ind w:firstLine="709"/>
        <w:jc w:val="both"/>
        <w:rPr>
          <w:rFonts w:eastAsia="Calibri"/>
          <w:sz w:val="28"/>
          <w:szCs w:val="28"/>
        </w:rPr>
      </w:pPr>
      <w:r w:rsidRPr="0030114D">
        <w:rPr>
          <w:rFonts w:eastAsia="Calibri"/>
          <w:sz w:val="28"/>
          <w:szCs w:val="28"/>
        </w:rPr>
        <w:t>В разрезе рынков непреодолимые барьеры отметило около половины (по 40%) представителей рынков дорожной деятельности (за исключением проектирования) и медицинских услуг; третья часть (по 33,3%) рынков услуг среднего профессионального образования, психолого-педагогического сопровождения детей с ограниченными возможностями здоровья (ОВЗ); пятая часть (по 20%) рынков выполнения работ по благоустройству городской среды; архитектурно-строительного проектирования; легкой промышленности; выполнения работ по содержанию и текущему ремонту общего имущества собственников помещений в многоквартирном доме; агропромышленного комплекса; развития северного оленеводства.</w:t>
      </w:r>
    </w:p>
    <w:p w:rsidR="00D816D0" w:rsidRPr="0030114D" w:rsidRDefault="00D816D0" w:rsidP="00D816D0">
      <w:pPr>
        <w:widowControl/>
        <w:spacing w:after="120"/>
        <w:ind w:firstLine="709"/>
        <w:jc w:val="both"/>
        <w:rPr>
          <w:rFonts w:eastAsia="Calibri"/>
          <w:sz w:val="28"/>
          <w:szCs w:val="28"/>
        </w:rPr>
      </w:pPr>
      <w:r w:rsidRPr="0030114D">
        <w:rPr>
          <w:rFonts w:eastAsia="Calibri"/>
          <w:sz w:val="28"/>
          <w:szCs w:val="28"/>
        </w:rPr>
        <w:t xml:space="preserve">В разрезе типов бизнеса с непреодолимыми барьерами сталкиваются представители малого (7,6%) и крупного (9,1%) бизнеса. </w:t>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lastRenderedPageBreak/>
        <w:t>Преодолимость административных барьеров, в разрезе муниципальных образований, сегментов бизнеса и исследуемых рынков, %</w:t>
      </w:r>
    </w:p>
    <w:tbl>
      <w:tblPr>
        <w:tblW w:w="9231" w:type="dxa"/>
        <w:jc w:val="center"/>
        <w:tblLook w:val="04A0" w:firstRow="1" w:lastRow="0" w:firstColumn="1" w:lastColumn="0" w:noHBand="0" w:noVBand="1"/>
      </w:tblPr>
      <w:tblGrid>
        <w:gridCol w:w="5371"/>
        <w:gridCol w:w="769"/>
        <w:gridCol w:w="851"/>
        <w:gridCol w:w="818"/>
        <w:gridCol w:w="711"/>
        <w:gridCol w:w="711"/>
      </w:tblGrid>
      <w:tr w:rsidR="00D816D0" w:rsidRPr="0030114D" w:rsidTr="00D05037">
        <w:trPr>
          <w:trHeight w:val="2721"/>
          <w:tblHeader/>
          <w:jc w:val="center"/>
        </w:trPr>
        <w:tc>
          <w:tcPr>
            <w:tcW w:w="5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Категории</w:t>
            </w:r>
          </w:p>
        </w:tc>
        <w:tc>
          <w:tcPr>
            <w:tcW w:w="769"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есть непреодолимые административные барьеры</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bookmarkStart w:id="23" w:name="_Hlk89794329"/>
            <w:r w:rsidRPr="0030114D">
              <w:rPr>
                <w:b/>
                <w:sz w:val="20"/>
                <w:szCs w:val="20"/>
                <w:lang w:eastAsia="ru-RU"/>
              </w:rPr>
              <w:t>есть барьеры, преодолимые при осуществлении значительных затрат</w:t>
            </w:r>
            <w:bookmarkEnd w:id="23"/>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административные барьеры есть, но они преодолимы без существенных затрат</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нет административных барьеров</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sz w:val="20"/>
                <w:szCs w:val="20"/>
                <w:lang w:eastAsia="ru-RU"/>
              </w:rPr>
            </w:pPr>
            <w:r w:rsidRPr="0030114D">
              <w:rPr>
                <w:b/>
                <w:sz w:val="20"/>
                <w:szCs w:val="20"/>
                <w:lang w:eastAsia="ru-RU"/>
              </w:rPr>
              <w:t>затрудняюсь ответить</w:t>
            </w:r>
          </w:p>
        </w:tc>
      </w:tr>
      <w:tr w:rsidR="00D816D0" w:rsidRPr="0030114D" w:rsidTr="00D05037">
        <w:trPr>
          <w:trHeight w:val="390"/>
          <w:jc w:val="center"/>
        </w:trPr>
        <w:tc>
          <w:tcPr>
            <w:tcW w:w="923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Муниципальное образование</w:t>
            </w:r>
          </w:p>
        </w:tc>
      </w:tr>
      <w:tr w:rsidR="00D816D0" w:rsidRPr="0030114D" w:rsidTr="00D05037">
        <w:trPr>
          <w:trHeight w:val="173"/>
          <w:jc w:val="center"/>
        </w:trPr>
        <w:tc>
          <w:tcPr>
            <w:tcW w:w="5371"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Мурманск</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30,7</w:t>
            </w:r>
          </w:p>
        </w:tc>
        <w:tc>
          <w:tcPr>
            <w:tcW w:w="81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25,7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24,8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12,9</w:t>
            </w:r>
          </w:p>
        </w:tc>
      </w:tr>
      <w:tr w:rsidR="00D816D0" w:rsidRPr="0030114D" w:rsidTr="00D05037">
        <w:trPr>
          <w:trHeight w:val="20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Апатиты</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37,5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r>
      <w:tr w:rsidR="00D816D0" w:rsidRPr="0030114D" w:rsidTr="00D05037">
        <w:trPr>
          <w:trHeight w:val="22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Кировск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47"/>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Мончегорск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2"/>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Оленегорск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60"/>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Полярные Зори</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79"/>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Александровск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74"/>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п. Видяево</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34"/>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Заозерск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12"/>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Островной</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31"/>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Североморск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22,2</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22,2</w:t>
            </w:r>
          </w:p>
        </w:tc>
      </w:tr>
      <w:tr w:rsidR="00D816D0" w:rsidRPr="0030114D" w:rsidTr="00D05037">
        <w:trPr>
          <w:trHeight w:val="30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Ковдорский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86"/>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Кандалакшский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28,6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71,4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0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Кольский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30,0</w:t>
            </w:r>
          </w:p>
        </w:tc>
      </w:tr>
      <w:tr w:rsidR="00D816D0" w:rsidRPr="0030114D" w:rsidTr="00D05037">
        <w:trPr>
          <w:trHeight w:val="239"/>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Ловозерский</w:t>
            </w:r>
            <w:proofErr w:type="spellEnd"/>
            <w:r w:rsidRPr="0030114D">
              <w:rPr>
                <w:rFonts w:eastAsia="Calibri"/>
                <w:color w:val="000000"/>
              </w:rPr>
              <w:t xml:space="preserve">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11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Печенгский</w:t>
            </w:r>
            <w:proofErr w:type="spellEnd"/>
            <w:r w:rsidRPr="0030114D">
              <w:rPr>
                <w:rFonts w:eastAsia="Calibri"/>
                <w:color w:val="000000"/>
              </w:rPr>
              <w:t xml:space="preserve">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137"/>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Терский муниципальный округ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923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sz w:val="20"/>
                <w:szCs w:val="20"/>
                <w:lang w:eastAsia="ru-RU"/>
              </w:rPr>
            </w:pPr>
            <w:r w:rsidRPr="0030114D">
              <w:rPr>
                <w:b/>
                <w:bCs/>
                <w:sz w:val="20"/>
                <w:szCs w:val="20"/>
                <w:lang w:eastAsia="ru-RU"/>
              </w:rPr>
              <w:t>Тип бизнеса</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Малый</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25,7</w:t>
            </w:r>
          </w:p>
        </w:tc>
        <w:tc>
          <w:tcPr>
            <w:tcW w:w="81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27,8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26,4</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Средний</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Крупный</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9,1</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18,2</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36,4</w:t>
            </w:r>
          </w:p>
        </w:tc>
      </w:tr>
      <w:tr w:rsidR="00D816D0" w:rsidRPr="0030114D" w:rsidTr="00D05037">
        <w:trPr>
          <w:trHeight w:val="288"/>
          <w:jc w:val="center"/>
        </w:trPr>
        <w:tc>
          <w:tcPr>
            <w:tcW w:w="923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sz w:val="20"/>
                <w:szCs w:val="20"/>
                <w:lang w:eastAsia="ru-RU"/>
              </w:rPr>
            </w:pPr>
            <w:r w:rsidRPr="0030114D">
              <w:rPr>
                <w:b/>
                <w:bCs/>
                <w:sz w:val="20"/>
                <w:szCs w:val="20"/>
                <w:lang w:eastAsia="ru-RU"/>
              </w:rPr>
              <w:t>Рынок</w:t>
            </w:r>
          </w:p>
        </w:tc>
      </w:tr>
      <w:tr w:rsidR="00D816D0" w:rsidRPr="0030114D" w:rsidTr="00D05037">
        <w:trPr>
          <w:trHeight w:val="288"/>
          <w:jc w:val="center"/>
        </w:trPr>
        <w:tc>
          <w:tcPr>
            <w:tcW w:w="5371"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 xml:space="preserve">Рынок </w:t>
            </w:r>
            <w:bookmarkStart w:id="24" w:name="_Hlk214647713"/>
            <w:r w:rsidRPr="0030114D">
              <w:rPr>
                <w:rFonts w:eastAsia="Calibri"/>
                <w:color w:val="000000"/>
              </w:rPr>
              <w:t>услуг по транспортированию твердых коммунальных отходов (ТКО)</w:t>
            </w:r>
            <w:bookmarkEnd w:id="24"/>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электроэнергетики (производство электроэнергии на розничном рынке)</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электроэнергетики (купля-продажа на розничном рынке)</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теплоснабжения (производство тепловой энергии)</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83"/>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r>
      <w:tr w:rsidR="00D816D0" w:rsidRPr="0030114D" w:rsidTr="00D05037">
        <w:trPr>
          <w:trHeight w:val="55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дорожной деятельности (за исключением проектирования)</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97"/>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lastRenderedPageBreak/>
              <w:t xml:space="preserve">Рынок </w:t>
            </w:r>
            <w:bookmarkStart w:id="25" w:name="_Hlk214647641"/>
            <w:r w:rsidRPr="0030114D">
              <w:rPr>
                <w:rFonts w:eastAsia="Calibri"/>
                <w:color w:val="000000"/>
              </w:rPr>
              <w:t>оказания услуг по перевозке пассажиров и багажа легковым такси на территории Мурманской области</w:t>
            </w:r>
            <w:bookmarkEnd w:id="25"/>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среднего профессионального образования</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психолого-педагогического сопровождения детей с ограниченными возможностями здоровья (ОВЗ)</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30"/>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дополнительного образования детей</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404"/>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детского отдыха и оздоровления</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41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медицинских услуг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56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розничной торговли лекарственными препаратами, медицинскими изделиями</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строительства</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443"/>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благоустройству городской среды</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60"/>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архитектурно-строительного проектирования</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66"/>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Сфера наружной рекламы</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5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ритуальных услуг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374"/>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торговли</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79"/>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нефтепродуктов</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35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ремонту автотранспортных средств</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2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легкой промышленности</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75"/>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социальных услуг</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30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кадастровых и землеустроительных работ</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126"/>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агропромышленного комплекса</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добычи общераспространенных полезных ископаемых (ОПИ) на участках недр местного значения</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26" w:name="_Hlk151803941"/>
            <w:r w:rsidRPr="0030114D">
              <w:rPr>
                <w:rFonts w:eastAsia="Calibri"/>
                <w:color w:val="000000"/>
              </w:rPr>
              <w:t>Рынок развития северного оленеводства</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bookmarkEnd w:id="26"/>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вылова водных биоресурсов</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27" w:name="_Hlk151803799"/>
            <w:r w:rsidRPr="0030114D">
              <w:rPr>
                <w:rFonts w:eastAsia="Calibri"/>
                <w:color w:val="000000"/>
              </w:rPr>
              <w:t>Рынок переработки водных биоресурсов</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bookmarkEnd w:id="27"/>
      <w:tr w:rsidR="00D816D0" w:rsidRPr="0030114D" w:rsidTr="00D05037">
        <w:trPr>
          <w:trHeight w:val="276"/>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 xml:space="preserve">Рынок товарной </w:t>
            </w:r>
            <w:proofErr w:type="spellStart"/>
            <w:r w:rsidRPr="0030114D">
              <w:rPr>
                <w:rFonts w:eastAsia="Calibri"/>
                <w:color w:val="000000"/>
              </w:rPr>
              <w:t>аквакультуры</w:t>
            </w:r>
            <w:proofErr w:type="spellEnd"/>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внутреннего и въездного туризма</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537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lastRenderedPageBreak/>
              <w:t>Рынок услуг связи, в том числе широкополосного доступа к информационно-телекоммуникационной сети Интернет</w:t>
            </w:r>
          </w:p>
        </w:tc>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18"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bl>
    <w:p w:rsidR="00D816D0" w:rsidRPr="0030114D" w:rsidRDefault="00D816D0" w:rsidP="00D816D0">
      <w:pPr>
        <w:widowControl/>
        <w:spacing w:before="240" w:after="240"/>
        <w:ind w:firstLine="709"/>
        <w:jc w:val="both"/>
        <w:rPr>
          <w:rFonts w:eastAsia="Calibri"/>
          <w:sz w:val="28"/>
          <w:szCs w:val="28"/>
        </w:rPr>
      </w:pPr>
      <w:r w:rsidRPr="0030114D">
        <w:rPr>
          <w:rFonts w:eastAsia="Calibri"/>
          <w:sz w:val="28"/>
          <w:szCs w:val="28"/>
        </w:rPr>
        <w:t>Динамика уровня административных барьеров в течение последних 3 лет на рынке, основном для бизнеса опрошенных предпринимателей, представлена на рисунке 2.11 и в таблице 2.6.</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drawing>
          <wp:inline distT="0" distB="0" distL="0" distR="0" wp14:anchorId="76F3B04C" wp14:editId="7DBF5887">
            <wp:extent cx="5939790" cy="3048000"/>
            <wp:effectExtent l="0" t="0" r="3810" b="0"/>
            <wp:docPr id="3977"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1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Динамика уровня административных барьеров за последние 3 года, % от выборки в целом</w:t>
      </w:r>
    </w:p>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Уровень и количество административных барьеров за последние 3 года, с точки зрения 26,8% предпринимателей, не изменились (2024 г. – 28,5%). По оценке 20,0% респондентов, бизнесу стало проще преодолевать административные барьеры, чем раньше (2024 г. – 19,4%). Считают, что административные барьеры отсутствуют, как и ранее – 13,3% (2024 г. – 15,2%); отметили, что бизнесу стало сложнее преодолевать административные барьеры, чем раньше 12,3% (2024 г. - 10,8%). По мнению 6,3% опрошенных, административные барьеры были полностью устранены (2024 г. – 7,3%); по мнению 1,5%, ранее административные барьеры отсутствовали, однако сейчас появились (2024 г. – 1,6%).</w:t>
      </w:r>
    </w:p>
    <w:p w:rsidR="00D816D0" w:rsidRPr="0030114D" w:rsidRDefault="00D816D0" w:rsidP="00D816D0">
      <w:pPr>
        <w:widowControl/>
        <w:ind w:firstLine="709"/>
        <w:jc w:val="both"/>
        <w:rPr>
          <w:rFonts w:eastAsia="Calibri"/>
          <w:sz w:val="28"/>
          <w:szCs w:val="28"/>
        </w:rPr>
      </w:pPr>
      <w:r w:rsidRPr="0030114D">
        <w:rPr>
          <w:rFonts w:eastAsia="Calibri"/>
          <w:sz w:val="28"/>
          <w:szCs w:val="28"/>
        </w:rPr>
        <w:t>Уровень и количество административных барьеров за последние 3 года не изменились для 28,5% крупного и 36,4% малого бизнеса. Д</w:t>
      </w:r>
      <w:bookmarkStart w:id="28" w:name="_Hlk151804054"/>
      <w:r w:rsidRPr="0030114D">
        <w:rPr>
          <w:rFonts w:eastAsia="Calibri"/>
          <w:sz w:val="28"/>
          <w:szCs w:val="28"/>
        </w:rPr>
        <w:t xml:space="preserve">ля 12,5% </w:t>
      </w:r>
      <w:r w:rsidRPr="0030114D">
        <w:rPr>
          <w:rFonts w:eastAsia="Calibri"/>
          <w:sz w:val="28"/>
          <w:szCs w:val="28"/>
        </w:rPr>
        <w:lastRenderedPageBreak/>
        <w:t>организаций крупного, 20,0% среднего и 9,1% малого</w:t>
      </w:r>
      <w:bookmarkEnd w:id="28"/>
      <w:r w:rsidRPr="0030114D">
        <w:rPr>
          <w:rFonts w:eastAsia="Calibri"/>
          <w:sz w:val="28"/>
          <w:szCs w:val="28"/>
        </w:rPr>
        <w:t xml:space="preserve"> бизнеса в текущем году административные барьеры отсутствуют, как и ранее. </w:t>
      </w:r>
    </w:p>
    <w:p w:rsidR="00D816D0" w:rsidRPr="0030114D" w:rsidRDefault="00D816D0" w:rsidP="00D816D0">
      <w:pPr>
        <w:widowControl/>
        <w:spacing w:after="240"/>
        <w:ind w:firstLine="709"/>
        <w:jc w:val="both"/>
        <w:rPr>
          <w:rFonts w:eastAsia="Calibri"/>
          <w:sz w:val="28"/>
          <w:szCs w:val="28"/>
        </w:rPr>
      </w:pPr>
      <w:r w:rsidRPr="0030114D">
        <w:rPr>
          <w:rFonts w:eastAsia="Calibri"/>
          <w:sz w:val="28"/>
          <w:szCs w:val="28"/>
        </w:rPr>
        <w:t>Динамика уровня административных барьеров за последние 3 года в разрезе муниципальных образований, сегментов бизнеса и исследуемых рынков представлена в таблице 2.6.</w:t>
      </w: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rFonts w:eastAsia="Calibri"/>
          <w:i/>
          <w:iCs/>
          <w:sz w:val="24"/>
          <w:szCs w:val="18"/>
        </w:rPr>
        <w:t>Динамика уровня административных барьеров за последние 3 года, в разрезе муниципальных образований, сегментов бизнеса и исследуемых рынков, %</w:t>
      </w:r>
    </w:p>
    <w:tbl>
      <w:tblPr>
        <w:tblW w:w="9662" w:type="dxa"/>
        <w:jc w:val="center"/>
        <w:tblLook w:val="04A0" w:firstRow="1" w:lastRow="0" w:firstColumn="1" w:lastColumn="0" w:noHBand="0" w:noVBand="1"/>
      </w:tblPr>
      <w:tblGrid>
        <w:gridCol w:w="3539"/>
        <w:gridCol w:w="711"/>
        <w:gridCol w:w="1171"/>
        <w:gridCol w:w="850"/>
        <w:gridCol w:w="1103"/>
        <w:gridCol w:w="850"/>
        <w:gridCol w:w="711"/>
        <w:gridCol w:w="714"/>
        <w:gridCol w:w="13"/>
      </w:tblGrid>
      <w:tr w:rsidR="00D816D0" w:rsidRPr="0030114D" w:rsidTr="00D05037">
        <w:trPr>
          <w:gridAfter w:val="1"/>
          <w:wAfter w:w="13" w:type="dxa"/>
          <w:trHeight w:val="2721"/>
          <w:tblHeader/>
          <w:jc w:val="center"/>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Характеристики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административные барьеры были полностью устранены</w:t>
            </w:r>
          </w:p>
        </w:tc>
        <w:tc>
          <w:tcPr>
            <w:tcW w:w="117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бизнесу стало проще преодолевать административные барьеры, чем раньше</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уровень и количество административных барьеров не изменились</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bookmarkStart w:id="29" w:name="_Hlk121180747"/>
            <w:r w:rsidRPr="0030114D">
              <w:rPr>
                <w:b/>
                <w:bCs/>
                <w:sz w:val="20"/>
                <w:szCs w:val="20"/>
                <w:lang w:eastAsia="ru-RU"/>
              </w:rPr>
              <w:t>бизнесу стало сложнее преодолевать административные барьеры, чем раньше</w:t>
            </w:r>
            <w:bookmarkEnd w:id="29"/>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ранее административные барьеры отсутствовали, однако сейчас появились</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административные барьеры отсутствуют, как и ранее</w:t>
            </w:r>
          </w:p>
        </w:tc>
        <w:tc>
          <w:tcPr>
            <w:tcW w:w="714"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затрудняюсь ответить</w:t>
            </w:r>
          </w:p>
        </w:tc>
      </w:tr>
      <w:tr w:rsidR="00D816D0" w:rsidRPr="0030114D" w:rsidTr="00D05037">
        <w:trPr>
          <w:trHeight w:val="288"/>
          <w:jc w:val="center"/>
        </w:trPr>
        <w:tc>
          <w:tcPr>
            <w:tcW w:w="9662" w:type="dxa"/>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Муниципальное образование</w:t>
            </w:r>
          </w:p>
        </w:tc>
      </w:tr>
      <w:tr w:rsidR="00D816D0" w:rsidRPr="0030114D" w:rsidTr="00D05037">
        <w:trPr>
          <w:gridAfter w:val="1"/>
          <w:wAfter w:w="13" w:type="dxa"/>
          <w:trHeight w:val="288"/>
          <w:jc w:val="center"/>
        </w:trPr>
        <w:tc>
          <w:tcPr>
            <w:tcW w:w="3539"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Мурманск</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5,9</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17,8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29,7</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12,9</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20,8</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Апатиты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37,5</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Кировск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Мончегорск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Оленегорск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г. Полярные Зори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Александровск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п. Видяево</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Заозерск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Островной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ЗАТО г. Североморск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44,4</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22,2</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11,1</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Ковдорский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gridAfter w:val="1"/>
          <w:wAfter w:w="13" w:type="dxa"/>
          <w:trHeight w:val="9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Кандалакшский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28,6</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14,3</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57,1</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Кольский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Ловозерский</w:t>
            </w:r>
            <w:proofErr w:type="spellEnd"/>
            <w:r w:rsidRPr="0030114D">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proofErr w:type="spellStart"/>
            <w:r w:rsidRPr="0030114D">
              <w:rPr>
                <w:rFonts w:eastAsia="Calibri"/>
                <w:color w:val="000000"/>
              </w:rPr>
              <w:t>Печенгский</w:t>
            </w:r>
            <w:proofErr w:type="spellEnd"/>
            <w:r w:rsidRPr="0030114D">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sz w:val="20"/>
                <w:szCs w:val="20"/>
                <w:lang w:eastAsia="ru-RU"/>
              </w:rPr>
            </w:pPr>
            <w:r w:rsidRPr="0030114D">
              <w:rPr>
                <w:rFonts w:eastAsia="Calibri"/>
                <w:color w:val="000000"/>
              </w:rPr>
              <w:t>Терский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trHeight w:val="288"/>
          <w:jc w:val="center"/>
        </w:trPr>
        <w:tc>
          <w:tcPr>
            <w:tcW w:w="9662" w:type="dxa"/>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Тип бизнеса</w:t>
            </w:r>
          </w:p>
        </w:tc>
      </w:tr>
      <w:tr w:rsidR="00D816D0" w:rsidRPr="0030114D" w:rsidTr="00D05037">
        <w:trPr>
          <w:gridAfter w:val="1"/>
          <w:wAfter w:w="13" w:type="dxa"/>
          <w:trHeight w:val="145"/>
          <w:jc w:val="center"/>
        </w:trPr>
        <w:tc>
          <w:tcPr>
            <w:tcW w:w="3539"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6,9</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28,5</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1,4</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12,5</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19,4</w:t>
            </w:r>
          </w:p>
        </w:tc>
      </w:tr>
      <w:tr w:rsidR="00D816D0" w:rsidRPr="0030114D" w:rsidTr="00D05037">
        <w:trPr>
          <w:gridAfter w:val="1"/>
          <w:wAfter w:w="13" w:type="dxa"/>
          <w:trHeight w:val="83"/>
          <w:jc w:val="center"/>
        </w:trPr>
        <w:tc>
          <w:tcPr>
            <w:tcW w:w="3539"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126"/>
          <w:jc w:val="center"/>
        </w:trPr>
        <w:tc>
          <w:tcPr>
            <w:tcW w:w="3539"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spacing w:before="20" w:after="20"/>
              <w:rPr>
                <w:szCs w:val="20"/>
                <w:lang w:eastAsia="ru-RU"/>
              </w:rPr>
            </w:pPr>
            <w:r w:rsidRPr="0030114D">
              <w:rPr>
                <w:szCs w:val="20"/>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18,2</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36,4</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9,1</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9,1</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27,3</w:t>
            </w:r>
          </w:p>
        </w:tc>
      </w:tr>
      <w:tr w:rsidR="00D816D0" w:rsidRPr="0030114D" w:rsidTr="00D05037">
        <w:trPr>
          <w:trHeight w:val="288"/>
          <w:jc w:val="center"/>
        </w:trPr>
        <w:tc>
          <w:tcPr>
            <w:tcW w:w="9662" w:type="dxa"/>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30114D" w:rsidRDefault="00D816D0" w:rsidP="00D05037">
            <w:pPr>
              <w:widowControl/>
              <w:jc w:val="center"/>
              <w:rPr>
                <w:b/>
                <w:bCs/>
                <w:sz w:val="20"/>
                <w:szCs w:val="20"/>
                <w:lang w:eastAsia="ru-RU"/>
              </w:rPr>
            </w:pPr>
            <w:r w:rsidRPr="0030114D">
              <w:rPr>
                <w:b/>
                <w:bCs/>
                <w:sz w:val="20"/>
                <w:szCs w:val="20"/>
                <w:lang w:eastAsia="ru-RU"/>
              </w:rPr>
              <w:t>Рынок</w:t>
            </w:r>
          </w:p>
        </w:tc>
      </w:tr>
      <w:tr w:rsidR="00D816D0" w:rsidRPr="0030114D" w:rsidTr="00D05037">
        <w:trPr>
          <w:gridAfter w:val="1"/>
          <w:wAfter w:w="13" w:type="dxa"/>
          <w:trHeight w:val="83"/>
          <w:jc w:val="center"/>
        </w:trPr>
        <w:tc>
          <w:tcPr>
            <w:tcW w:w="3539" w:type="dxa"/>
            <w:tcBorders>
              <w:top w:val="single" w:sz="4" w:space="0" w:color="auto"/>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электроэнергетики (производство электроэнергии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gridAfter w:val="1"/>
          <w:wAfter w:w="13" w:type="dxa"/>
          <w:trHeight w:val="90"/>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0" w:name="_Hlk121181012"/>
            <w:r w:rsidRPr="0030114D">
              <w:rPr>
                <w:rFonts w:eastAsia="Calibri"/>
                <w:color w:val="000000"/>
              </w:rPr>
              <w:lastRenderedPageBreak/>
              <w:t>Рынок электроэнергетики (купля-продажа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50,0</w:t>
            </w:r>
          </w:p>
        </w:tc>
      </w:tr>
      <w:tr w:rsidR="00D816D0" w:rsidRPr="0030114D" w:rsidTr="00D05037">
        <w:trPr>
          <w:gridAfter w:val="1"/>
          <w:wAfter w:w="13" w:type="dxa"/>
          <w:trHeight w:val="552"/>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теплоснабжения (производство тепловой энергии)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80,0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33"/>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1" w:name="_Hlk151804466"/>
            <w:r w:rsidRPr="0030114D">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2" w:name="_Hlk121181039"/>
            <w:bookmarkEnd w:id="30"/>
            <w:bookmarkEnd w:id="31"/>
            <w:r w:rsidRPr="0030114D">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r>
      <w:bookmarkEnd w:id="32"/>
      <w:tr w:rsidR="00D816D0" w:rsidRPr="0030114D" w:rsidTr="00D05037">
        <w:trPr>
          <w:gridAfter w:val="1"/>
          <w:wAfter w:w="13" w:type="dxa"/>
          <w:trHeight w:val="47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дорожной деятельности (за исключением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414"/>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перевозке пассажиров и багажа легковым такси на территории Мурманской области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среднего профессионального образования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66,7</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33,3</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дополнительного образования детей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43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детского отдыха и оздоровления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33"/>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медицинских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100,0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666"/>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134"/>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строительства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41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благоустройству городской среды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547"/>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архитектурно-строительного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272"/>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Сфера наружной рекламы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47"/>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3" w:name="_Hlk121181058"/>
            <w:r w:rsidRPr="0030114D">
              <w:rPr>
                <w:rFonts w:eastAsia="Calibri"/>
                <w:color w:val="000000"/>
              </w:rPr>
              <w:t>Рынок ритуальных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bookmarkEnd w:id="33"/>
      <w:tr w:rsidR="00D816D0" w:rsidRPr="0030114D" w:rsidTr="00D05037">
        <w:trPr>
          <w:gridAfter w:val="1"/>
          <w:wAfter w:w="13" w:type="dxa"/>
          <w:trHeight w:val="224"/>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торговли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294"/>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lastRenderedPageBreak/>
              <w:t>Рынок нефтепродуктов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615"/>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оказания услуг по ремонту автотранспортных средств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269"/>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4" w:name="_Hlk121180911"/>
            <w:r w:rsidRPr="0030114D">
              <w:rPr>
                <w:rFonts w:eastAsia="Calibri"/>
                <w:color w:val="000000"/>
              </w:rPr>
              <w:t>Рынок легкой промышленности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46"/>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социальных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bookmarkEnd w:id="34"/>
      <w:tr w:rsidR="00D816D0" w:rsidRPr="0030114D" w:rsidTr="00D05037">
        <w:trPr>
          <w:gridAfter w:val="1"/>
          <w:wAfter w:w="13" w:type="dxa"/>
          <w:trHeight w:val="302"/>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кадастровых и землеустроительных работ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437"/>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83"/>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5" w:name="_Hlk121181077"/>
            <w:r w:rsidRPr="0030114D">
              <w:rPr>
                <w:rFonts w:eastAsia="Calibri"/>
                <w:color w:val="000000"/>
              </w:rPr>
              <w:t>Рынок агропромышленного комплекса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bookmarkEnd w:id="35"/>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6" w:name="_Hlk89815970"/>
            <w:r w:rsidRPr="0030114D">
              <w:rPr>
                <w:rFonts w:eastAsia="Calibri"/>
                <w:color w:val="000000"/>
              </w:rPr>
              <w:t>Рынок развития северного оленеводства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r w:rsidR="00D816D0" w:rsidRPr="0030114D" w:rsidTr="00D05037">
        <w:trPr>
          <w:gridAfter w:val="1"/>
          <w:wAfter w:w="13" w:type="dxa"/>
          <w:trHeight w:val="291"/>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вылова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7" w:name="_Hlk121181093"/>
            <w:r w:rsidRPr="0030114D">
              <w:rPr>
                <w:rFonts w:eastAsia="Calibri"/>
                <w:color w:val="000000"/>
              </w:rPr>
              <w:t>Рынок переработки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r>
      <w:tr w:rsidR="00D816D0" w:rsidRPr="0030114D" w:rsidTr="00D05037">
        <w:trPr>
          <w:gridAfter w:val="1"/>
          <w:wAfter w:w="13" w:type="dxa"/>
          <w:trHeight w:val="83"/>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bookmarkStart w:id="38" w:name="_Hlk121180971"/>
            <w:bookmarkEnd w:id="36"/>
            <w:bookmarkEnd w:id="37"/>
            <w:r w:rsidRPr="0030114D">
              <w:rPr>
                <w:rFonts w:eastAsia="Calibri"/>
                <w:color w:val="000000"/>
              </w:rPr>
              <w:t xml:space="preserve">Рынок товарной </w:t>
            </w:r>
            <w:proofErr w:type="spellStart"/>
            <w:r w:rsidRPr="0030114D">
              <w:rPr>
                <w:rFonts w:eastAsia="Calibri"/>
                <w:color w:val="000000"/>
              </w:rPr>
              <w:t>аквакультуры</w:t>
            </w:r>
            <w:proofErr w:type="spellEnd"/>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bookmarkEnd w:id="38"/>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внутреннего и въездного туризма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r>
      <w:tr w:rsidR="00D816D0" w:rsidRPr="0030114D" w:rsidTr="00D05037">
        <w:trPr>
          <w:gridAfter w:val="1"/>
          <w:wAfter w:w="13" w:type="dxa"/>
          <w:trHeight w:val="288"/>
          <w:jc w:val="center"/>
        </w:trPr>
        <w:tc>
          <w:tcPr>
            <w:tcW w:w="3539"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spacing w:before="20" w:after="20"/>
              <w:rPr>
                <w:sz w:val="20"/>
                <w:szCs w:val="20"/>
                <w:lang w:eastAsia="ru-RU"/>
              </w:rPr>
            </w:pPr>
            <w:r w:rsidRPr="0030114D">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7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110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20,0</w:t>
            </w:r>
          </w:p>
        </w:tc>
        <w:tc>
          <w:tcPr>
            <w:tcW w:w="71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sz w:val="20"/>
                <w:szCs w:val="20"/>
                <w:lang w:eastAsia="ru-RU"/>
              </w:rPr>
            </w:pPr>
            <w:r w:rsidRPr="0030114D">
              <w:rPr>
                <w:rFonts w:eastAsia="Calibri"/>
                <w:color w:val="000000"/>
              </w:rPr>
              <w:t>40,0</w:t>
            </w:r>
          </w:p>
        </w:tc>
      </w:tr>
    </w:tbl>
    <w:p w:rsidR="00D816D0" w:rsidRPr="0030114D" w:rsidRDefault="00D816D0" w:rsidP="00D816D0">
      <w:pPr>
        <w:widowControl/>
        <w:spacing w:before="120"/>
        <w:ind w:firstLine="709"/>
        <w:jc w:val="both"/>
        <w:rPr>
          <w:rFonts w:eastAsia="Calibri"/>
          <w:sz w:val="28"/>
          <w:szCs w:val="28"/>
        </w:rPr>
      </w:pPr>
      <w:r w:rsidRPr="0030114D">
        <w:rPr>
          <w:rFonts w:eastAsia="Calibri"/>
          <w:sz w:val="28"/>
          <w:szCs w:val="28"/>
        </w:rPr>
        <w:t xml:space="preserve">При оценке дискриминационных условий доступа на товарный рынок, основной для бизнеса респондента, </w:t>
      </w:r>
      <w:bookmarkStart w:id="39" w:name="_Hlk89800314"/>
      <w:r w:rsidRPr="0030114D">
        <w:rPr>
          <w:rFonts w:eastAsia="Calibri"/>
          <w:sz w:val="28"/>
          <w:szCs w:val="28"/>
        </w:rPr>
        <w:t>не сталкивалось с подобной проблемой 62,4% (2024 г. – 62,9%)</w:t>
      </w:r>
      <w:bookmarkEnd w:id="39"/>
      <w:r w:rsidRPr="0030114D">
        <w:rPr>
          <w:rFonts w:eastAsia="Calibri"/>
          <w:sz w:val="28"/>
          <w:szCs w:val="28"/>
        </w:rPr>
        <w:t xml:space="preserve">, затруднились ответить на вопрос 16,6% (в 2024 г. - 16,3%). </w:t>
      </w:r>
    </w:p>
    <w:p w:rsidR="00D816D0" w:rsidRPr="0030114D" w:rsidRDefault="00D816D0" w:rsidP="00D816D0">
      <w:pPr>
        <w:widowControl/>
        <w:spacing w:after="240"/>
        <w:ind w:firstLine="709"/>
        <w:jc w:val="both"/>
        <w:rPr>
          <w:rFonts w:eastAsia="Calibri"/>
          <w:sz w:val="28"/>
          <w:szCs w:val="28"/>
        </w:rPr>
      </w:pPr>
      <w:r w:rsidRPr="0030114D">
        <w:rPr>
          <w:rFonts w:eastAsia="Calibri"/>
          <w:sz w:val="28"/>
          <w:szCs w:val="28"/>
        </w:rPr>
        <w:t>Среди дискриминационных условий 15,0% респондентами были указаны ценовая дискриминация (2024 г. – 14,8%), 4,0% - акты государственной власти субъектов Российской Федерации, которые вводят ограничения в отношении создания хозяйствующих субъектов (2024 г. – 6,1%)</w:t>
      </w:r>
      <w:bookmarkStart w:id="40" w:name="_Hlk89800648"/>
      <w:r w:rsidRPr="0030114D">
        <w:rPr>
          <w:rFonts w:eastAsia="Calibri"/>
          <w:sz w:val="28"/>
          <w:szCs w:val="28"/>
        </w:rPr>
        <w:t xml:space="preserve">, 4,0% - продажа товара только в определенном ассортименте, продаже в </w:t>
      </w:r>
      <w:r w:rsidRPr="0030114D">
        <w:rPr>
          <w:rFonts w:eastAsia="Calibri"/>
          <w:sz w:val="28"/>
          <w:szCs w:val="28"/>
        </w:rPr>
        <w:lastRenderedPageBreak/>
        <w:t>нагрузку, разные условия поставки (2024 г. – 2,9%)</w:t>
      </w:r>
      <w:bookmarkEnd w:id="40"/>
      <w:r w:rsidRPr="0030114D">
        <w:rPr>
          <w:rFonts w:eastAsia="Calibri"/>
          <w:sz w:val="28"/>
          <w:szCs w:val="28"/>
        </w:rPr>
        <w:t>, 1,8% - отсутствие организации и проведения торгов на право заключения договоров в случаях, когда законодательство требует их (2024 г. – 2,5%) (рисунок 2.12).</w:t>
      </w:r>
    </w:p>
    <w:p w:rsidR="00D816D0" w:rsidRPr="0030114D" w:rsidRDefault="00D816D0" w:rsidP="00D816D0">
      <w:pPr>
        <w:keepNext/>
        <w:widowControl/>
        <w:jc w:val="center"/>
        <w:rPr>
          <w:rFonts w:eastAsia="Calibri"/>
          <w:noProof/>
          <w:sz w:val="28"/>
          <w:szCs w:val="28"/>
          <w:lang w:eastAsia="ru-RU"/>
        </w:rPr>
      </w:pPr>
      <w:r w:rsidRPr="0030114D">
        <w:rPr>
          <w:rFonts w:eastAsia="Calibri"/>
          <w:noProof/>
          <w:sz w:val="28"/>
          <w:szCs w:val="28"/>
          <w:lang w:eastAsia="ru-RU"/>
        </w:rPr>
        <w:drawing>
          <wp:inline distT="0" distB="0" distL="0" distR="0" wp14:anchorId="30B43C3D" wp14:editId="0D77BA1E">
            <wp:extent cx="5939790" cy="5010150"/>
            <wp:effectExtent l="0" t="0" r="3810" b="0"/>
            <wp:docPr id="3978"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816D0" w:rsidRPr="0030114D" w:rsidRDefault="00D816D0" w:rsidP="00D816D0">
      <w:pPr>
        <w:widowControl/>
        <w:numPr>
          <w:ilvl w:val="0"/>
          <w:numId w:val="12"/>
        </w:numPr>
        <w:spacing w:before="120"/>
        <w:ind w:left="0" w:firstLine="0"/>
        <w:jc w:val="center"/>
        <w:rPr>
          <w:rFonts w:eastAsia="Calibri"/>
          <w:i/>
          <w:iCs/>
          <w:sz w:val="24"/>
          <w:szCs w:val="18"/>
        </w:rPr>
      </w:pPr>
      <w:r w:rsidRPr="0030114D">
        <w:rPr>
          <w:rFonts w:eastAsia="Calibri"/>
          <w:i/>
          <w:iCs/>
          <w:sz w:val="24"/>
          <w:szCs w:val="18"/>
        </w:rPr>
        <w:t>Дискриминационные условия доступа на товарный рынок, с которыми сталкиваются предприниматели, % от выборки в целом</w:t>
      </w:r>
    </w:p>
    <w:p w:rsidR="00D816D0" w:rsidRPr="0030114D" w:rsidRDefault="00D816D0" w:rsidP="00D816D0">
      <w:pPr>
        <w:widowControl/>
        <w:spacing w:before="240" w:after="240"/>
        <w:ind w:firstLine="709"/>
        <w:jc w:val="both"/>
        <w:rPr>
          <w:rFonts w:eastAsia="Calibri"/>
          <w:sz w:val="28"/>
          <w:szCs w:val="28"/>
        </w:rPr>
      </w:pPr>
      <w:r w:rsidRPr="0030114D">
        <w:rPr>
          <w:rFonts w:eastAsia="Calibri"/>
          <w:sz w:val="28"/>
          <w:szCs w:val="28"/>
        </w:rPr>
        <w:t>Наличие отдельных видов дискриминации условий доступа</w:t>
      </w:r>
      <w:r w:rsidRPr="0030114D">
        <w:rPr>
          <w:rFonts w:eastAsia="Calibri"/>
          <w:sz w:val="28"/>
          <w:szCs w:val="28"/>
          <w:vertAlign w:val="superscript"/>
        </w:rPr>
        <w:footnoteReference w:id="2"/>
      </w:r>
      <w:r w:rsidRPr="0030114D">
        <w:rPr>
          <w:rFonts w:eastAsia="Calibri"/>
          <w:sz w:val="28"/>
          <w:szCs w:val="28"/>
        </w:rPr>
        <w:t xml:space="preserve"> на товарный рынок в разрезе муниципальных образований, сегментов бизнеса и исследуемых рынков представлено в таблице 2.7.</w:t>
      </w:r>
    </w:p>
    <w:p w:rsidR="00D816D0" w:rsidRPr="0030114D" w:rsidRDefault="00D816D0" w:rsidP="00D816D0">
      <w:pPr>
        <w:widowControl/>
        <w:spacing w:before="240" w:after="240"/>
        <w:ind w:firstLine="709"/>
        <w:jc w:val="both"/>
        <w:rPr>
          <w:rFonts w:eastAsia="Calibri"/>
          <w:sz w:val="28"/>
          <w:szCs w:val="28"/>
        </w:rPr>
      </w:pPr>
    </w:p>
    <w:p w:rsidR="00D816D0" w:rsidRDefault="00D816D0" w:rsidP="00D816D0">
      <w:pPr>
        <w:widowControl/>
        <w:spacing w:before="240" w:after="240"/>
        <w:ind w:firstLine="709"/>
        <w:jc w:val="both"/>
        <w:rPr>
          <w:rFonts w:eastAsia="Calibri"/>
          <w:sz w:val="28"/>
          <w:szCs w:val="28"/>
        </w:rPr>
      </w:pPr>
    </w:p>
    <w:p w:rsidR="00D816D0" w:rsidRDefault="00D816D0" w:rsidP="00D816D0">
      <w:pPr>
        <w:widowControl/>
        <w:spacing w:before="240" w:after="240"/>
        <w:ind w:firstLine="709"/>
        <w:jc w:val="both"/>
        <w:rPr>
          <w:rFonts w:eastAsia="Calibri"/>
          <w:sz w:val="28"/>
          <w:szCs w:val="28"/>
        </w:rPr>
      </w:pPr>
    </w:p>
    <w:p w:rsidR="00D816D0" w:rsidRDefault="00D816D0" w:rsidP="00D816D0">
      <w:pPr>
        <w:widowControl/>
        <w:spacing w:before="240" w:after="240"/>
        <w:ind w:firstLine="709"/>
        <w:jc w:val="both"/>
        <w:rPr>
          <w:rFonts w:eastAsia="Calibri"/>
          <w:sz w:val="28"/>
          <w:szCs w:val="28"/>
        </w:rPr>
      </w:pPr>
    </w:p>
    <w:p w:rsidR="00D816D0" w:rsidRPr="0030114D" w:rsidRDefault="00D816D0" w:rsidP="00D816D0">
      <w:pPr>
        <w:widowControl/>
        <w:spacing w:before="240" w:after="240"/>
        <w:ind w:firstLine="709"/>
        <w:jc w:val="both"/>
        <w:rPr>
          <w:rFonts w:eastAsia="Calibri"/>
          <w:sz w:val="28"/>
          <w:szCs w:val="28"/>
        </w:rPr>
      </w:pPr>
    </w:p>
    <w:p w:rsidR="00D816D0" w:rsidRPr="0030114D" w:rsidRDefault="00D816D0" w:rsidP="00D816D0">
      <w:pPr>
        <w:keepNext/>
        <w:widowControl/>
        <w:numPr>
          <w:ilvl w:val="0"/>
          <w:numId w:val="11"/>
        </w:numPr>
        <w:tabs>
          <w:tab w:val="left" w:pos="1276"/>
        </w:tabs>
        <w:spacing w:after="120"/>
        <w:ind w:left="0" w:firstLine="0"/>
        <w:jc w:val="both"/>
        <w:rPr>
          <w:i/>
          <w:iCs/>
          <w:sz w:val="24"/>
          <w:szCs w:val="18"/>
        </w:rPr>
        <w:sectPr w:rsidR="00D816D0" w:rsidRPr="0030114D" w:rsidSect="00D05037">
          <w:pgSz w:w="11906" w:h="16838"/>
          <w:pgMar w:top="1134" w:right="851" w:bottom="1134" w:left="1701" w:header="709" w:footer="709" w:gutter="0"/>
          <w:cols w:space="708"/>
          <w:docGrid w:linePitch="381"/>
        </w:sectPr>
      </w:pPr>
    </w:p>
    <w:p w:rsidR="00D816D0" w:rsidRPr="0030114D"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30114D">
        <w:rPr>
          <w:i/>
          <w:iCs/>
          <w:sz w:val="24"/>
          <w:szCs w:val="18"/>
        </w:rPr>
        <w:lastRenderedPageBreak/>
        <w:t>Д</w:t>
      </w:r>
      <w:r w:rsidRPr="0030114D">
        <w:rPr>
          <w:rFonts w:eastAsia="Calibri"/>
          <w:i/>
          <w:iCs/>
          <w:sz w:val="24"/>
          <w:szCs w:val="18"/>
        </w:rPr>
        <w:t>искриминационные условия доступа на товарный рынок</w:t>
      </w:r>
      <w:r w:rsidRPr="0030114D">
        <w:rPr>
          <w:i/>
          <w:iCs/>
          <w:sz w:val="24"/>
          <w:szCs w:val="18"/>
        </w:rPr>
        <w:t>, с которыми сталкиваются предприниматели</w:t>
      </w:r>
      <w:r w:rsidRPr="0030114D">
        <w:rPr>
          <w:rFonts w:eastAsia="Calibri"/>
          <w:i/>
          <w:iCs/>
          <w:sz w:val="24"/>
          <w:szCs w:val="18"/>
        </w:rPr>
        <w:t>, в разрезе муниципальных образований, сегментов бизнеса и исследуемых рынков, %</w:t>
      </w:r>
    </w:p>
    <w:tbl>
      <w:tblPr>
        <w:tblW w:w="14993" w:type="dxa"/>
        <w:tblLook w:val="04A0" w:firstRow="1" w:lastRow="0" w:firstColumn="1" w:lastColumn="0" w:noHBand="0" w:noVBand="1"/>
      </w:tblPr>
      <w:tblGrid>
        <w:gridCol w:w="6941"/>
        <w:gridCol w:w="1701"/>
        <w:gridCol w:w="711"/>
        <w:gridCol w:w="1383"/>
        <w:gridCol w:w="1134"/>
        <w:gridCol w:w="601"/>
        <w:gridCol w:w="711"/>
        <w:gridCol w:w="711"/>
        <w:gridCol w:w="1100"/>
      </w:tblGrid>
      <w:tr w:rsidR="00D816D0" w:rsidRPr="0030114D" w:rsidTr="00D05037">
        <w:trPr>
          <w:trHeight w:val="2160"/>
          <w:tblHeader/>
        </w:trPr>
        <w:tc>
          <w:tcPr>
            <w:tcW w:w="69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rPr>
                <w:lang w:eastAsia="ru-RU"/>
              </w:rPr>
            </w:pPr>
            <w:r w:rsidRPr="0030114D">
              <w:rPr>
                <w:lang w:eastAsia="ru-RU"/>
              </w:rPr>
              <w:t> </w:t>
            </w:r>
          </w:p>
        </w:tc>
        <w:tc>
          <w:tcPr>
            <w:tcW w:w="170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отсутствие организации и проведения торгов на право заключения договоров в случаях, когда законодательство требует их</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ценовая дискриминация</w:t>
            </w:r>
          </w:p>
        </w:tc>
        <w:tc>
          <w:tcPr>
            <w:tcW w:w="1383"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продажа товара только в определенном ассортименте, продаже в нагрузку, разные условия поставки</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акты органов государственной власти субъектов Российской Федерации, которые вводят</w:t>
            </w:r>
          </w:p>
        </w:tc>
        <w:tc>
          <w:tcPr>
            <w:tcW w:w="60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другое</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нет</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затрудняюсь ответить</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30114D" w:rsidRDefault="00D816D0" w:rsidP="00D05037">
            <w:pPr>
              <w:widowControl/>
              <w:jc w:val="center"/>
              <w:rPr>
                <w:sz w:val="20"/>
                <w:szCs w:val="20"/>
                <w:lang w:eastAsia="ru-RU"/>
              </w:rPr>
            </w:pPr>
            <w:r w:rsidRPr="0030114D">
              <w:rPr>
                <w:sz w:val="20"/>
                <w:szCs w:val="20"/>
                <w:lang w:eastAsia="ru-RU"/>
              </w:rPr>
              <w:t>со всеми перечисленными дискриминационными условиями</w:t>
            </w:r>
          </w:p>
        </w:tc>
      </w:tr>
      <w:tr w:rsidR="00D816D0" w:rsidRPr="0030114D" w:rsidTr="00D05037">
        <w:trPr>
          <w:trHeight w:val="290"/>
        </w:trPr>
        <w:tc>
          <w:tcPr>
            <w:tcW w:w="1499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b/>
                <w:bCs/>
                <w:lang w:eastAsia="ru-RU"/>
              </w:rPr>
            </w:pPr>
            <w:r w:rsidRPr="0030114D">
              <w:rPr>
                <w:b/>
                <w:bCs/>
                <w:lang w:eastAsia="ru-RU"/>
              </w:rPr>
              <w:t>Муниципальное образование</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Мурманск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13,9</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5,9</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57,4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20,8</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Апатиты</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37,5</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12,5</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37,5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12,5</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Кировск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Мончегорск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Оленегорск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г. Полярные Зори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ЗАТО Александровск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ЗАТО п. Видяево</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ЗАТО г. Заозерск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ЗАТО г. Островной</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ЗАТО г. Североморск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33,3</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44,4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22,2</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Ковдорский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Кандалакшский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Кольский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70,0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proofErr w:type="spellStart"/>
            <w:r w:rsidRPr="0030114D">
              <w:rPr>
                <w:rFonts w:eastAsia="Calibri"/>
                <w:color w:val="000000"/>
              </w:rPr>
              <w:t>Ловозерский</w:t>
            </w:r>
            <w:proofErr w:type="spellEnd"/>
            <w:r w:rsidRPr="0030114D">
              <w:rPr>
                <w:rFonts w:eastAsia="Calibri"/>
                <w:color w:val="000000"/>
              </w:rPr>
              <w:t xml:space="preserve">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proofErr w:type="spellStart"/>
            <w:r w:rsidRPr="0030114D">
              <w:rPr>
                <w:rFonts w:eastAsia="Calibri"/>
                <w:color w:val="000000"/>
              </w:rPr>
              <w:t>Печенгский</w:t>
            </w:r>
            <w:proofErr w:type="spellEnd"/>
            <w:r w:rsidRPr="0030114D">
              <w:rPr>
                <w:rFonts w:eastAsia="Calibri"/>
                <w:color w:val="000000"/>
              </w:rPr>
              <w:t xml:space="preserve">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hideMark/>
          </w:tcPr>
          <w:p w:rsidR="00D816D0" w:rsidRPr="0030114D" w:rsidRDefault="00D816D0" w:rsidP="00D05037">
            <w:pPr>
              <w:widowControl/>
              <w:rPr>
                <w:lang w:eastAsia="ru-RU"/>
              </w:rPr>
            </w:pPr>
            <w:r w:rsidRPr="0030114D">
              <w:rPr>
                <w:rFonts w:eastAsia="Calibri"/>
                <w:color w:val="000000"/>
              </w:rPr>
              <w:t>Терский муниципальный округ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14993"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lang w:eastAsia="ru-RU"/>
              </w:rPr>
            </w:pPr>
            <w:r w:rsidRPr="0030114D">
              <w:rPr>
                <w:b/>
                <w:bCs/>
                <w:lang w:eastAsia="ru-RU"/>
              </w:rPr>
              <w:t>Тип бизнеса</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lang w:eastAsia="ru-RU"/>
              </w:rPr>
              <w:t>Малый</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13,2</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4,2</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4,2</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18,8</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0,7</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lang w:eastAsia="ru-RU"/>
              </w:rPr>
              <w:t>Средний</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lang w:eastAsia="ru-RU"/>
              </w:rPr>
              <w:t>Крупный</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18,2</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18,2</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63,6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9,1</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14993"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16D0" w:rsidRPr="0030114D" w:rsidRDefault="00D816D0" w:rsidP="00D05037">
            <w:pPr>
              <w:widowControl/>
              <w:jc w:val="center"/>
              <w:rPr>
                <w:b/>
                <w:bCs/>
                <w:lang w:eastAsia="ru-RU"/>
              </w:rPr>
            </w:pPr>
            <w:r w:rsidRPr="0030114D">
              <w:rPr>
                <w:b/>
                <w:bCs/>
                <w:lang w:eastAsia="ru-RU"/>
              </w:rPr>
              <w:lastRenderedPageBreak/>
              <w:t>Рынок</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по транспортированию твердых коммунальных отходов (ТКО)</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электроэнергетики (производство электроэнергии на розничном рынке)</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50,0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электроэнергетики (купля-продажа на розничном рынке)</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теплоснабжения (производство тепловой энергии)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дорожной деятельности (за исключением проектирования)</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оказания услуг по перевозке пассажиров и багажа легковым такси на территории Мурманской области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среднего профессионального образования</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психолого-педагогического сопровождения детей с ограниченными возможностями здоровья (ОВЗ)</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33,3</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дополнительного образования детей</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детского отдыха и оздоровления</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медицинских услуг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розничной торговли лекарственными препаратами, медицинскими изделиями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строительства</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выполнения работ по благоустройству городской среды</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архитектурно-строительного проектирования</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lastRenderedPageBreak/>
              <w:t>Сфера наружной рекламы</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ритуальных услуг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40,0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торговли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нефтепродуктов</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оказания услуг по ремонту автотранспортных средств</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легкой промышленности</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социальных услуг</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кадастровых и землеустроительных работ</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агропромышленного комплекса</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добычи общераспространенных полезных ископаемых (ОПИ) на участках недр местного значения</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развития северного оленеводства</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вылова водных биоресурсов</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переработки водных биоресурсов</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 xml:space="preserve">Рынок товарной </w:t>
            </w:r>
            <w:proofErr w:type="spellStart"/>
            <w:r w:rsidRPr="0030114D">
              <w:rPr>
                <w:rFonts w:eastAsia="Calibri"/>
                <w:color w:val="000000"/>
              </w:rPr>
              <w:t>аквакультуры</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внутреннего и въездного туризма</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r w:rsidR="00D816D0" w:rsidRPr="0030114D" w:rsidTr="00D05037">
        <w:trPr>
          <w:trHeight w:val="290"/>
        </w:trPr>
        <w:tc>
          <w:tcPr>
            <w:tcW w:w="6941" w:type="dxa"/>
            <w:tcBorders>
              <w:top w:val="nil"/>
              <w:left w:val="single" w:sz="4" w:space="0" w:color="auto"/>
              <w:bottom w:val="single" w:sz="4" w:space="0" w:color="auto"/>
              <w:right w:val="single" w:sz="4" w:space="0" w:color="auto"/>
            </w:tcBorders>
            <w:shd w:val="clear" w:color="auto" w:fill="auto"/>
            <w:noWrap/>
            <w:hideMark/>
          </w:tcPr>
          <w:p w:rsidR="00D816D0" w:rsidRPr="0030114D" w:rsidRDefault="00D816D0" w:rsidP="00D05037">
            <w:pPr>
              <w:widowControl/>
              <w:rPr>
                <w:lang w:eastAsia="ru-RU"/>
              </w:rPr>
            </w:pPr>
            <w:r w:rsidRPr="0030114D">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17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383"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1134"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60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20,0</w:t>
            </w:r>
          </w:p>
        </w:tc>
        <w:tc>
          <w:tcPr>
            <w:tcW w:w="1100" w:type="dxa"/>
            <w:tcBorders>
              <w:top w:val="nil"/>
              <w:left w:val="nil"/>
              <w:bottom w:val="single" w:sz="4" w:space="0" w:color="auto"/>
              <w:right w:val="single" w:sz="4" w:space="0" w:color="auto"/>
            </w:tcBorders>
            <w:shd w:val="clear" w:color="auto" w:fill="auto"/>
            <w:noWrap/>
            <w:vAlign w:val="center"/>
            <w:hideMark/>
          </w:tcPr>
          <w:p w:rsidR="00D816D0" w:rsidRPr="0030114D" w:rsidRDefault="00D816D0" w:rsidP="00D05037">
            <w:pPr>
              <w:widowControl/>
              <w:jc w:val="center"/>
              <w:rPr>
                <w:lang w:eastAsia="ru-RU"/>
              </w:rPr>
            </w:pPr>
            <w:r w:rsidRPr="0030114D">
              <w:rPr>
                <w:rFonts w:eastAsia="Calibri"/>
                <w:color w:val="000000"/>
              </w:rPr>
              <w:t>0,0</w:t>
            </w:r>
          </w:p>
        </w:tc>
      </w:tr>
    </w:tbl>
    <w:p w:rsidR="00D816D0" w:rsidRDefault="00D816D0" w:rsidP="00D816D0">
      <w:pPr>
        <w:pStyle w:val="21"/>
        <w:ind w:right="140" w:firstLine="707"/>
        <w:rPr>
          <w:spacing w:val="-2"/>
          <w:highlight w:val="yellow"/>
        </w:rPr>
      </w:pPr>
    </w:p>
    <w:p w:rsidR="00D816D0" w:rsidRDefault="00D816D0" w:rsidP="00D816D0">
      <w:pPr>
        <w:pStyle w:val="21"/>
        <w:ind w:right="140" w:firstLine="707"/>
        <w:rPr>
          <w:spacing w:val="-2"/>
          <w:highlight w:val="yellow"/>
        </w:rPr>
      </w:pPr>
    </w:p>
    <w:p w:rsidR="00D816D0" w:rsidRDefault="00D816D0" w:rsidP="00D816D0">
      <w:pPr>
        <w:pStyle w:val="21"/>
        <w:ind w:right="140" w:firstLine="707"/>
        <w:rPr>
          <w:spacing w:val="-2"/>
          <w:highlight w:val="yellow"/>
        </w:rPr>
        <w:sectPr w:rsidR="00D816D0" w:rsidSect="00D05037">
          <w:footerReference w:type="default" r:id="rId22"/>
          <w:pgSz w:w="16840" w:h="11910" w:orient="landscape"/>
          <w:pgMar w:top="1559" w:right="1160" w:bottom="708" w:left="920" w:header="0" w:footer="734" w:gutter="0"/>
          <w:cols w:space="720"/>
          <w:docGrid w:linePitch="360"/>
        </w:sectPr>
      </w:pPr>
    </w:p>
    <w:p w:rsidR="00D816D0" w:rsidRPr="00E20A0F" w:rsidRDefault="00D816D0" w:rsidP="00D816D0">
      <w:pPr>
        <w:pStyle w:val="21"/>
        <w:ind w:right="140" w:firstLine="707"/>
      </w:pPr>
      <w:r w:rsidRPr="00E20A0F">
        <w:rPr>
          <w:spacing w:val="-2"/>
        </w:rPr>
        <w:lastRenderedPageBreak/>
        <w:t>Количество</w:t>
      </w:r>
      <w:r w:rsidRPr="00E20A0F">
        <w:tab/>
      </w:r>
      <w:r w:rsidRPr="00E20A0F">
        <w:rPr>
          <w:spacing w:val="-10"/>
        </w:rPr>
        <w:t>и</w:t>
      </w:r>
      <w:r w:rsidRPr="00E20A0F">
        <w:tab/>
      </w:r>
      <w:r w:rsidRPr="00E20A0F">
        <w:rPr>
          <w:spacing w:val="-2"/>
        </w:rPr>
        <w:t>структура</w:t>
      </w:r>
      <w:r w:rsidRPr="00E20A0F">
        <w:tab/>
      </w:r>
      <w:r w:rsidRPr="00E20A0F">
        <w:rPr>
          <w:spacing w:val="-2"/>
        </w:rPr>
        <w:t>обращений</w:t>
      </w:r>
      <w:r w:rsidRPr="00E20A0F">
        <w:tab/>
      </w:r>
      <w:r w:rsidRPr="00E20A0F">
        <w:rPr>
          <w:spacing w:val="-2"/>
        </w:rPr>
        <w:t xml:space="preserve">субъектов </w:t>
      </w:r>
      <w:r w:rsidRPr="00E20A0F">
        <w:t xml:space="preserve">предпринимательской деятельности, касающихся качества конкурентной среды, в исполнительные органы Мурманской области, политические и общественные организации, в частности организации, представляющие интересы субъектов предпринимательской </w:t>
      </w:r>
      <w:r w:rsidRPr="00E20A0F">
        <w:rPr>
          <w:spacing w:val="-2"/>
        </w:rPr>
        <w:t>деятельности</w:t>
      </w:r>
    </w:p>
    <w:p w:rsidR="00D816D0" w:rsidRPr="00E20A0F" w:rsidRDefault="00D816D0" w:rsidP="00D816D0">
      <w:pPr>
        <w:pStyle w:val="afc"/>
        <w:tabs>
          <w:tab w:val="left" w:pos="3629"/>
          <w:tab w:val="left" w:pos="6052"/>
          <w:tab w:val="left" w:pos="8507"/>
        </w:tabs>
        <w:spacing w:before="116"/>
        <w:ind w:left="143" w:right="139" w:firstLine="707"/>
        <w:jc w:val="both"/>
      </w:pPr>
      <w:r w:rsidRPr="00E20A0F">
        <w:t xml:space="preserve">Данные по количеству и динамике обращений субъектов </w:t>
      </w:r>
      <w:r w:rsidRPr="00E20A0F">
        <w:rPr>
          <w:spacing w:val="-2"/>
        </w:rPr>
        <w:t>предпринимательской</w:t>
      </w:r>
      <w:r w:rsidRPr="00E20A0F">
        <w:tab/>
      </w:r>
      <w:r w:rsidRPr="00E20A0F">
        <w:rPr>
          <w:spacing w:val="-2"/>
        </w:rPr>
        <w:t>деятельности</w:t>
      </w:r>
      <w:r w:rsidRPr="00E20A0F">
        <w:tab/>
      </w:r>
      <w:r w:rsidRPr="00E20A0F">
        <w:rPr>
          <w:spacing w:val="-2"/>
        </w:rPr>
        <w:t>относительно</w:t>
      </w:r>
      <w:r w:rsidRPr="00E20A0F">
        <w:tab/>
      </w:r>
      <w:r w:rsidRPr="00E20A0F">
        <w:rPr>
          <w:spacing w:val="-2"/>
        </w:rPr>
        <w:t xml:space="preserve">наличия </w:t>
      </w:r>
      <w:r w:rsidRPr="00E20A0F">
        <w:t>административных барьеров представлены в таблице 3.8.</w:t>
      </w:r>
    </w:p>
    <w:p w:rsidR="00D816D0" w:rsidRPr="00E20A0F" w:rsidRDefault="00D816D0" w:rsidP="00D816D0">
      <w:pPr>
        <w:spacing w:before="122"/>
        <w:ind w:left="143"/>
        <w:rPr>
          <w:i/>
          <w:sz w:val="24"/>
        </w:rPr>
      </w:pPr>
      <w:r w:rsidRPr="00E20A0F">
        <w:rPr>
          <w:i/>
          <w:sz w:val="24"/>
        </w:rPr>
        <w:t>Таблица</w:t>
      </w:r>
      <w:r w:rsidRPr="00E20A0F">
        <w:rPr>
          <w:i/>
          <w:spacing w:val="-4"/>
          <w:sz w:val="24"/>
        </w:rPr>
        <w:t xml:space="preserve"> </w:t>
      </w:r>
      <w:r w:rsidRPr="00E20A0F">
        <w:rPr>
          <w:i/>
          <w:sz w:val="24"/>
        </w:rPr>
        <w:t>3.8</w:t>
      </w:r>
      <w:r w:rsidRPr="00E20A0F">
        <w:rPr>
          <w:i/>
          <w:spacing w:val="-4"/>
          <w:sz w:val="24"/>
        </w:rPr>
        <w:t xml:space="preserve"> </w:t>
      </w:r>
      <w:r w:rsidRPr="00E20A0F">
        <w:rPr>
          <w:i/>
          <w:sz w:val="24"/>
        </w:rPr>
        <w:t>- Количество</w:t>
      </w:r>
      <w:r w:rsidRPr="00E20A0F">
        <w:rPr>
          <w:i/>
          <w:spacing w:val="-4"/>
          <w:sz w:val="24"/>
        </w:rPr>
        <w:t xml:space="preserve"> </w:t>
      </w:r>
      <w:r w:rsidRPr="00E20A0F">
        <w:rPr>
          <w:i/>
          <w:sz w:val="24"/>
        </w:rPr>
        <w:t>обращений</w:t>
      </w:r>
      <w:r w:rsidRPr="00E20A0F">
        <w:rPr>
          <w:i/>
          <w:spacing w:val="-2"/>
          <w:sz w:val="24"/>
        </w:rPr>
        <w:t xml:space="preserve"> </w:t>
      </w:r>
      <w:r w:rsidRPr="00E20A0F">
        <w:rPr>
          <w:i/>
          <w:sz w:val="24"/>
        </w:rPr>
        <w:t>и</w:t>
      </w:r>
      <w:r w:rsidRPr="00E20A0F">
        <w:rPr>
          <w:i/>
          <w:spacing w:val="-4"/>
          <w:sz w:val="24"/>
        </w:rPr>
        <w:t xml:space="preserve"> </w:t>
      </w:r>
      <w:r w:rsidRPr="00E20A0F">
        <w:rPr>
          <w:i/>
          <w:sz w:val="24"/>
        </w:rPr>
        <w:t>жалоб</w:t>
      </w:r>
      <w:r w:rsidRPr="00E20A0F">
        <w:rPr>
          <w:i/>
          <w:spacing w:val="-5"/>
          <w:sz w:val="24"/>
        </w:rPr>
        <w:t xml:space="preserve"> </w:t>
      </w:r>
      <w:r w:rsidRPr="00E20A0F">
        <w:rPr>
          <w:i/>
          <w:sz w:val="24"/>
        </w:rPr>
        <w:t>субъектов</w:t>
      </w:r>
      <w:r w:rsidRPr="00E20A0F">
        <w:rPr>
          <w:i/>
          <w:spacing w:val="-5"/>
          <w:sz w:val="24"/>
        </w:rPr>
        <w:t xml:space="preserve"> </w:t>
      </w:r>
      <w:r w:rsidRPr="00E20A0F">
        <w:rPr>
          <w:i/>
          <w:sz w:val="24"/>
        </w:rPr>
        <w:t>предпринимательской деятельности,</w:t>
      </w:r>
      <w:r w:rsidRPr="00E20A0F">
        <w:rPr>
          <w:i/>
          <w:spacing w:val="-6"/>
          <w:sz w:val="24"/>
        </w:rPr>
        <w:t xml:space="preserve"> </w:t>
      </w:r>
      <w:r w:rsidRPr="00E20A0F">
        <w:rPr>
          <w:i/>
          <w:sz w:val="24"/>
        </w:rPr>
        <w:t>касающихся</w:t>
      </w:r>
      <w:r w:rsidRPr="00E20A0F">
        <w:rPr>
          <w:i/>
          <w:spacing w:val="-5"/>
          <w:sz w:val="24"/>
        </w:rPr>
        <w:t xml:space="preserve"> </w:t>
      </w:r>
      <w:r w:rsidRPr="00E20A0F">
        <w:rPr>
          <w:i/>
          <w:sz w:val="24"/>
        </w:rPr>
        <w:t>качества</w:t>
      </w:r>
      <w:r w:rsidRPr="00E20A0F">
        <w:rPr>
          <w:i/>
          <w:spacing w:val="-4"/>
          <w:sz w:val="24"/>
        </w:rPr>
        <w:t xml:space="preserve"> </w:t>
      </w:r>
      <w:r w:rsidRPr="00E20A0F">
        <w:rPr>
          <w:i/>
          <w:sz w:val="24"/>
        </w:rPr>
        <w:t>конкурентной</w:t>
      </w:r>
      <w:r w:rsidRPr="00E20A0F">
        <w:rPr>
          <w:i/>
          <w:spacing w:val="-3"/>
          <w:sz w:val="24"/>
        </w:rPr>
        <w:t xml:space="preserve"> </w:t>
      </w:r>
      <w:r w:rsidRPr="00E20A0F">
        <w:rPr>
          <w:i/>
          <w:sz w:val="24"/>
        </w:rPr>
        <w:t>среды</w:t>
      </w:r>
      <w:r w:rsidRPr="00E20A0F">
        <w:rPr>
          <w:i/>
          <w:spacing w:val="-3"/>
          <w:sz w:val="24"/>
        </w:rPr>
        <w:t xml:space="preserve"> </w:t>
      </w:r>
      <w:r w:rsidRPr="00E20A0F">
        <w:rPr>
          <w:i/>
          <w:spacing w:val="-2"/>
          <w:sz w:val="24"/>
        </w:rPr>
        <w:t>(административных</w:t>
      </w:r>
    </w:p>
    <w:p w:rsidR="00D816D0" w:rsidRPr="00E20A0F" w:rsidRDefault="00D816D0" w:rsidP="00D816D0">
      <w:pPr>
        <w:ind w:left="143"/>
        <w:rPr>
          <w:i/>
          <w:sz w:val="24"/>
        </w:rPr>
      </w:pPr>
      <w:r w:rsidRPr="00E20A0F">
        <w:rPr>
          <w:i/>
          <w:sz w:val="24"/>
        </w:rPr>
        <w:t>барьеров),</w:t>
      </w:r>
      <w:r w:rsidRPr="00E20A0F">
        <w:rPr>
          <w:i/>
          <w:spacing w:val="-6"/>
          <w:sz w:val="24"/>
        </w:rPr>
        <w:t xml:space="preserve"> </w:t>
      </w:r>
      <w:r w:rsidRPr="00E20A0F">
        <w:rPr>
          <w:i/>
          <w:sz w:val="24"/>
        </w:rPr>
        <w:t>в</w:t>
      </w:r>
      <w:r w:rsidRPr="00E20A0F">
        <w:rPr>
          <w:i/>
          <w:spacing w:val="-7"/>
          <w:sz w:val="24"/>
        </w:rPr>
        <w:t xml:space="preserve"> </w:t>
      </w:r>
      <w:r w:rsidRPr="00E20A0F">
        <w:rPr>
          <w:i/>
          <w:sz w:val="24"/>
        </w:rPr>
        <w:t>областные</w:t>
      </w:r>
      <w:r w:rsidRPr="00E20A0F">
        <w:rPr>
          <w:i/>
          <w:spacing w:val="-5"/>
          <w:sz w:val="24"/>
        </w:rPr>
        <w:t xml:space="preserve"> </w:t>
      </w:r>
      <w:r w:rsidRPr="00E20A0F">
        <w:rPr>
          <w:i/>
          <w:sz w:val="24"/>
        </w:rPr>
        <w:t>исполнительные</w:t>
      </w:r>
      <w:r w:rsidRPr="00E20A0F">
        <w:rPr>
          <w:i/>
          <w:spacing w:val="-7"/>
          <w:sz w:val="24"/>
        </w:rPr>
        <w:t xml:space="preserve"> </w:t>
      </w:r>
      <w:r w:rsidRPr="00E20A0F">
        <w:rPr>
          <w:i/>
          <w:sz w:val="24"/>
        </w:rPr>
        <w:t>органы</w:t>
      </w:r>
      <w:r w:rsidRPr="00E20A0F">
        <w:rPr>
          <w:i/>
          <w:spacing w:val="-6"/>
          <w:sz w:val="24"/>
        </w:rPr>
        <w:t xml:space="preserve"> </w:t>
      </w:r>
      <w:r w:rsidRPr="00E20A0F">
        <w:rPr>
          <w:i/>
          <w:sz w:val="24"/>
        </w:rPr>
        <w:t>государственной</w:t>
      </w:r>
      <w:r w:rsidRPr="00E20A0F">
        <w:rPr>
          <w:i/>
          <w:spacing w:val="-6"/>
          <w:sz w:val="24"/>
        </w:rPr>
        <w:t xml:space="preserve"> </w:t>
      </w:r>
      <w:r w:rsidRPr="00E20A0F">
        <w:rPr>
          <w:i/>
          <w:sz w:val="24"/>
        </w:rPr>
        <w:t>власти</w:t>
      </w:r>
      <w:r w:rsidRPr="00E20A0F">
        <w:rPr>
          <w:i/>
          <w:spacing w:val="-6"/>
          <w:sz w:val="24"/>
        </w:rPr>
        <w:t xml:space="preserve"> </w:t>
      </w:r>
      <w:r w:rsidRPr="00E20A0F">
        <w:rPr>
          <w:i/>
          <w:sz w:val="24"/>
        </w:rPr>
        <w:t>Мурманской области, политические и общественные о</w:t>
      </w:r>
      <w:r w:rsidR="00E20A0F" w:rsidRPr="00E20A0F">
        <w:rPr>
          <w:i/>
          <w:sz w:val="24"/>
        </w:rPr>
        <w:t>рганизации, в динамике 2022-2025</w:t>
      </w:r>
      <w:r w:rsidRPr="00E20A0F">
        <w:rPr>
          <w:i/>
          <w:sz w:val="24"/>
        </w:rPr>
        <w:t xml:space="preserve"> гг., ед.</w:t>
      </w:r>
    </w:p>
    <w:p w:rsidR="00D816D0" w:rsidRPr="00E20A0F" w:rsidRDefault="00D816D0" w:rsidP="00D816D0">
      <w:pPr>
        <w:pStyle w:val="afc"/>
        <w:rPr>
          <w:i/>
          <w:sz w:val="11"/>
        </w:rPr>
      </w:pPr>
    </w:p>
    <w:tbl>
      <w:tblPr>
        <w:tblStyle w:val="TableNormal"/>
        <w:tblW w:w="9201"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9"/>
        <w:gridCol w:w="1134"/>
        <w:gridCol w:w="992"/>
        <w:gridCol w:w="1134"/>
        <w:gridCol w:w="851"/>
        <w:gridCol w:w="1701"/>
      </w:tblGrid>
      <w:tr w:rsidR="00E843C5" w:rsidRPr="00E20A0F" w:rsidTr="00E843C5">
        <w:trPr>
          <w:trHeight w:val="690"/>
        </w:trPr>
        <w:tc>
          <w:tcPr>
            <w:tcW w:w="3389" w:type="dxa"/>
          </w:tcPr>
          <w:p w:rsidR="00E843C5" w:rsidRPr="00E20A0F" w:rsidRDefault="00E843C5" w:rsidP="00D05037">
            <w:pPr>
              <w:pStyle w:val="TableParagraph"/>
              <w:jc w:val="left"/>
              <w:rPr>
                <w:i/>
                <w:sz w:val="20"/>
                <w:lang w:val="ru-RU"/>
              </w:rPr>
            </w:pPr>
          </w:p>
          <w:p w:rsidR="00E843C5" w:rsidRPr="00E20A0F" w:rsidRDefault="00E843C5" w:rsidP="00D05037">
            <w:pPr>
              <w:pStyle w:val="TableParagraph"/>
              <w:ind w:left="117"/>
              <w:jc w:val="left"/>
              <w:rPr>
                <w:b/>
                <w:sz w:val="20"/>
              </w:rPr>
            </w:pPr>
            <w:proofErr w:type="spellStart"/>
            <w:r w:rsidRPr="00E20A0F">
              <w:rPr>
                <w:b/>
                <w:spacing w:val="-2"/>
                <w:sz w:val="20"/>
              </w:rPr>
              <w:t>Субъекты</w:t>
            </w:r>
            <w:proofErr w:type="spellEnd"/>
            <w:r w:rsidRPr="00E20A0F">
              <w:rPr>
                <w:b/>
                <w:spacing w:val="8"/>
                <w:sz w:val="20"/>
              </w:rPr>
              <w:t xml:space="preserve"> </w:t>
            </w:r>
            <w:proofErr w:type="spellStart"/>
            <w:r w:rsidRPr="00E20A0F">
              <w:rPr>
                <w:b/>
                <w:spacing w:val="-2"/>
                <w:sz w:val="20"/>
              </w:rPr>
              <w:t>предпринимательской</w:t>
            </w:r>
            <w:proofErr w:type="spellEnd"/>
            <w:r w:rsidRPr="00E20A0F">
              <w:rPr>
                <w:b/>
                <w:spacing w:val="9"/>
                <w:sz w:val="20"/>
              </w:rPr>
              <w:t xml:space="preserve"> </w:t>
            </w:r>
            <w:r w:rsidRPr="00E20A0F">
              <w:rPr>
                <w:b/>
                <w:spacing w:val="-2"/>
                <w:sz w:val="20"/>
              </w:rPr>
              <w:t>деятельности</w:t>
            </w:r>
          </w:p>
        </w:tc>
        <w:tc>
          <w:tcPr>
            <w:tcW w:w="1134" w:type="dxa"/>
          </w:tcPr>
          <w:p w:rsidR="00E843C5" w:rsidRPr="00E20A0F" w:rsidRDefault="00E843C5" w:rsidP="00D05037">
            <w:pPr>
              <w:pStyle w:val="TableParagraph"/>
              <w:jc w:val="left"/>
              <w:rPr>
                <w:i/>
                <w:sz w:val="20"/>
              </w:rPr>
            </w:pPr>
          </w:p>
          <w:p w:rsidR="00E843C5" w:rsidRPr="00E20A0F" w:rsidRDefault="00E843C5" w:rsidP="00D05037">
            <w:pPr>
              <w:pStyle w:val="TableParagraph"/>
              <w:ind w:left="11"/>
              <w:rPr>
                <w:b/>
                <w:sz w:val="20"/>
              </w:rPr>
            </w:pPr>
            <w:r w:rsidRPr="00E20A0F">
              <w:rPr>
                <w:b/>
                <w:sz w:val="20"/>
              </w:rPr>
              <w:t>2022</w:t>
            </w:r>
            <w:r w:rsidRPr="00E20A0F">
              <w:rPr>
                <w:b/>
                <w:spacing w:val="-2"/>
                <w:sz w:val="20"/>
              </w:rPr>
              <w:t xml:space="preserve"> </w:t>
            </w:r>
            <w:r w:rsidRPr="00E20A0F">
              <w:rPr>
                <w:b/>
                <w:spacing w:val="-5"/>
                <w:sz w:val="20"/>
              </w:rPr>
              <w:t>г.</w:t>
            </w:r>
          </w:p>
        </w:tc>
        <w:tc>
          <w:tcPr>
            <w:tcW w:w="992" w:type="dxa"/>
          </w:tcPr>
          <w:p w:rsidR="00E843C5" w:rsidRPr="00E20A0F" w:rsidRDefault="00E843C5" w:rsidP="00D05037">
            <w:pPr>
              <w:pStyle w:val="TableParagraph"/>
              <w:jc w:val="left"/>
              <w:rPr>
                <w:i/>
                <w:sz w:val="20"/>
              </w:rPr>
            </w:pPr>
          </w:p>
          <w:p w:rsidR="00E843C5" w:rsidRPr="00E20A0F" w:rsidRDefault="00E843C5" w:rsidP="00D05037">
            <w:pPr>
              <w:pStyle w:val="TableParagraph"/>
              <w:ind w:left="12"/>
              <w:rPr>
                <w:b/>
                <w:sz w:val="20"/>
              </w:rPr>
            </w:pPr>
            <w:r w:rsidRPr="00E20A0F">
              <w:rPr>
                <w:b/>
                <w:sz w:val="20"/>
              </w:rPr>
              <w:t>2023</w:t>
            </w:r>
            <w:r w:rsidRPr="00E20A0F">
              <w:rPr>
                <w:b/>
                <w:spacing w:val="-2"/>
                <w:sz w:val="20"/>
              </w:rPr>
              <w:t xml:space="preserve"> </w:t>
            </w:r>
            <w:r w:rsidRPr="00E20A0F">
              <w:rPr>
                <w:b/>
                <w:spacing w:val="-5"/>
                <w:sz w:val="20"/>
              </w:rPr>
              <w:t>г.</w:t>
            </w:r>
          </w:p>
        </w:tc>
        <w:tc>
          <w:tcPr>
            <w:tcW w:w="1134" w:type="dxa"/>
          </w:tcPr>
          <w:p w:rsidR="00E843C5" w:rsidRPr="00E20A0F" w:rsidRDefault="00E843C5" w:rsidP="00D05037">
            <w:pPr>
              <w:pStyle w:val="TableParagraph"/>
              <w:jc w:val="left"/>
              <w:rPr>
                <w:i/>
                <w:sz w:val="20"/>
              </w:rPr>
            </w:pPr>
          </w:p>
          <w:p w:rsidR="00E843C5" w:rsidRPr="00E20A0F" w:rsidRDefault="00E843C5" w:rsidP="00D05037">
            <w:pPr>
              <w:pStyle w:val="TableParagraph"/>
              <w:ind w:left="13"/>
              <w:rPr>
                <w:b/>
                <w:sz w:val="20"/>
              </w:rPr>
            </w:pPr>
            <w:r w:rsidRPr="00E20A0F">
              <w:rPr>
                <w:b/>
                <w:sz w:val="20"/>
              </w:rPr>
              <w:t>2024</w:t>
            </w:r>
            <w:r w:rsidRPr="00E20A0F">
              <w:rPr>
                <w:b/>
                <w:spacing w:val="-2"/>
                <w:sz w:val="20"/>
              </w:rPr>
              <w:t xml:space="preserve"> </w:t>
            </w:r>
            <w:r w:rsidRPr="00E20A0F">
              <w:rPr>
                <w:b/>
                <w:spacing w:val="-5"/>
                <w:sz w:val="20"/>
              </w:rPr>
              <w:t>г.</w:t>
            </w:r>
          </w:p>
        </w:tc>
        <w:tc>
          <w:tcPr>
            <w:tcW w:w="851" w:type="dxa"/>
          </w:tcPr>
          <w:p w:rsidR="00E843C5" w:rsidRPr="00E20A0F" w:rsidRDefault="00E843C5" w:rsidP="00D05037">
            <w:pPr>
              <w:pStyle w:val="TableParagraph"/>
              <w:spacing w:line="230" w:lineRule="atLeast"/>
              <w:ind w:left="114" w:right="103" w:hanging="2"/>
              <w:rPr>
                <w:b/>
                <w:sz w:val="20"/>
                <w:lang w:val="ru-RU"/>
              </w:rPr>
            </w:pPr>
          </w:p>
          <w:p w:rsidR="00E843C5" w:rsidRPr="00E20A0F" w:rsidRDefault="00E843C5" w:rsidP="00D05037">
            <w:pPr>
              <w:pStyle w:val="TableParagraph"/>
              <w:spacing w:line="230" w:lineRule="atLeast"/>
              <w:ind w:left="114" w:right="103" w:hanging="2"/>
              <w:rPr>
                <w:b/>
                <w:sz w:val="20"/>
                <w:lang w:val="ru-RU"/>
              </w:rPr>
            </w:pPr>
            <w:r w:rsidRPr="00E20A0F">
              <w:rPr>
                <w:b/>
                <w:sz w:val="20"/>
                <w:lang w:val="ru-RU"/>
              </w:rPr>
              <w:t>2025 г.</w:t>
            </w:r>
          </w:p>
        </w:tc>
        <w:tc>
          <w:tcPr>
            <w:tcW w:w="1701" w:type="dxa"/>
          </w:tcPr>
          <w:p w:rsidR="00E843C5" w:rsidRPr="00E20A0F" w:rsidRDefault="00E843C5" w:rsidP="00E843C5">
            <w:pPr>
              <w:pStyle w:val="TableParagraph"/>
              <w:spacing w:line="230" w:lineRule="atLeast"/>
              <w:ind w:left="114" w:right="103" w:hanging="2"/>
              <w:rPr>
                <w:b/>
                <w:sz w:val="20"/>
              </w:rPr>
            </w:pPr>
            <w:proofErr w:type="spellStart"/>
            <w:r w:rsidRPr="00E20A0F">
              <w:rPr>
                <w:b/>
                <w:sz w:val="20"/>
              </w:rPr>
              <w:t>Динамика</w:t>
            </w:r>
            <w:proofErr w:type="spellEnd"/>
            <w:r w:rsidRPr="00E20A0F">
              <w:rPr>
                <w:b/>
                <w:sz w:val="20"/>
              </w:rPr>
              <w:t xml:space="preserve"> к </w:t>
            </w:r>
            <w:proofErr w:type="spellStart"/>
            <w:r w:rsidRPr="00E20A0F">
              <w:rPr>
                <w:b/>
                <w:sz w:val="20"/>
              </w:rPr>
              <w:t>соотв</w:t>
            </w:r>
            <w:proofErr w:type="spellEnd"/>
            <w:r w:rsidRPr="00E20A0F">
              <w:rPr>
                <w:b/>
                <w:sz w:val="20"/>
              </w:rPr>
              <w:t>.</w:t>
            </w:r>
            <w:r w:rsidRPr="00E20A0F">
              <w:rPr>
                <w:b/>
                <w:spacing w:val="-13"/>
                <w:sz w:val="20"/>
              </w:rPr>
              <w:t xml:space="preserve"> </w:t>
            </w:r>
            <w:proofErr w:type="spellStart"/>
            <w:r w:rsidRPr="00E20A0F">
              <w:rPr>
                <w:b/>
                <w:sz w:val="20"/>
              </w:rPr>
              <w:t>периоду</w:t>
            </w:r>
            <w:proofErr w:type="spellEnd"/>
            <w:r w:rsidRPr="00E20A0F">
              <w:rPr>
                <w:b/>
                <w:sz w:val="20"/>
              </w:rPr>
              <w:t xml:space="preserve"> 202</w:t>
            </w:r>
            <w:r w:rsidRPr="00E20A0F">
              <w:rPr>
                <w:b/>
                <w:sz w:val="20"/>
                <w:lang w:val="ru-RU"/>
              </w:rPr>
              <w:t>4</w:t>
            </w:r>
            <w:r w:rsidRPr="00E20A0F">
              <w:rPr>
                <w:b/>
                <w:sz w:val="20"/>
              </w:rPr>
              <w:t>, %</w:t>
            </w:r>
          </w:p>
        </w:tc>
      </w:tr>
      <w:tr w:rsidR="00E843C5" w:rsidRPr="00E20A0F" w:rsidTr="00E843C5">
        <w:trPr>
          <w:trHeight w:val="227"/>
        </w:trPr>
        <w:tc>
          <w:tcPr>
            <w:tcW w:w="3389" w:type="dxa"/>
          </w:tcPr>
          <w:p w:rsidR="00E843C5" w:rsidRPr="00E20A0F" w:rsidRDefault="00E843C5" w:rsidP="00D05037">
            <w:pPr>
              <w:pStyle w:val="TableParagraph"/>
              <w:spacing w:line="208" w:lineRule="exact"/>
              <w:ind w:left="107"/>
              <w:jc w:val="left"/>
              <w:rPr>
                <w:sz w:val="20"/>
                <w:lang w:val="ru-RU"/>
              </w:rPr>
            </w:pPr>
            <w:r w:rsidRPr="00E20A0F">
              <w:rPr>
                <w:sz w:val="20"/>
                <w:lang w:val="ru-RU"/>
              </w:rPr>
              <w:t>Управление</w:t>
            </w:r>
            <w:r w:rsidRPr="00E20A0F">
              <w:rPr>
                <w:spacing w:val="-9"/>
                <w:sz w:val="20"/>
                <w:lang w:val="ru-RU"/>
              </w:rPr>
              <w:t xml:space="preserve"> </w:t>
            </w:r>
            <w:proofErr w:type="spellStart"/>
            <w:r w:rsidRPr="00E20A0F">
              <w:rPr>
                <w:sz w:val="20"/>
                <w:lang w:val="ru-RU"/>
              </w:rPr>
              <w:t>Росреестра</w:t>
            </w:r>
            <w:proofErr w:type="spellEnd"/>
            <w:r w:rsidRPr="00E20A0F">
              <w:rPr>
                <w:spacing w:val="-9"/>
                <w:sz w:val="20"/>
                <w:lang w:val="ru-RU"/>
              </w:rPr>
              <w:t xml:space="preserve"> </w:t>
            </w:r>
            <w:r w:rsidRPr="00E20A0F">
              <w:rPr>
                <w:sz w:val="20"/>
                <w:lang w:val="ru-RU"/>
              </w:rPr>
              <w:t>по</w:t>
            </w:r>
            <w:r w:rsidRPr="00E20A0F">
              <w:rPr>
                <w:spacing w:val="-8"/>
                <w:sz w:val="20"/>
                <w:lang w:val="ru-RU"/>
              </w:rPr>
              <w:t xml:space="preserve"> </w:t>
            </w:r>
            <w:r w:rsidRPr="00E20A0F">
              <w:rPr>
                <w:sz w:val="20"/>
                <w:lang w:val="ru-RU"/>
              </w:rPr>
              <w:t>Мурманской</w:t>
            </w:r>
            <w:r w:rsidRPr="00E20A0F">
              <w:rPr>
                <w:spacing w:val="-9"/>
                <w:sz w:val="20"/>
                <w:lang w:val="ru-RU"/>
              </w:rPr>
              <w:t xml:space="preserve"> </w:t>
            </w:r>
            <w:r w:rsidRPr="00E20A0F">
              <w:rPr>
                <w:spacing w:val="-2"/>
                <w:sz w:val="20"/>
                <w:lang w:val="ru-RU"/>
              </w:rPr>
              <w:t>области</w:t>
            </w:r>
          </w:p>
        </w:tc>
        <w:tc>
          <w:tcPr>
            <w:tcW w:w="1134" w:type="dxa"/>
          </w:tcPr>
          <w:p w:rsidR="00E843C5" w:rsidRPr="00E20A0F" w:rsidRDefault="00E843C5" w:rsidP="00D05037">
            <w:pPr>
              <w:pStyle w:val="TableParagraph"/>
              <w:spacing w:line="208" w:lineRule="exact"/>
              <w:ind w:left="10"/>
              <w:rPr>
                <w:sz w:val="20"/>
              </w:rPr>
            </w:pPr>
            <w:r w:rsidRPr="00E20A0F">
              <w:rPr>
                <w:spacing w:val="-5"/>
                <w:sz w:val="20"/>
              </w:rPr>
              <w:t>23</w:t>
            </w:r>
          </w:p>
        </w:tc>
        <w:tc>
          <w:tcPr>
            <w:tcW w:w="992" w:type="dxa"/>
          </w:tcPr>
          <w:p w:rsidR="00E843C5" w:rsidRPr="00E20A0F" w:rsidRDefault="00E843C5" w:rsidP="00D05037">
            <w:pPr>
              <w:pStyle w:val="TableParagraph"/>
              <w:spacing w:line="208" w:lineRule="exact"/>
              <w:ind w:left="12"/>
              <w:rPr>
                <w:sz w:val="20"/>
              </w:rPr>
            </w:pPr>
            <w:r w:rsidRPr="00E20A0F">
              <w:rPr>
                <w:spacing w:val="-5"/>
                <w:sz w:val="20"/>
              </w:rPr>
              <w:t>23</w:t>
            </w:r>
          </w:p>
        </w:tc>
        <w:tc>
          <w:tcPr>
            <w:tcW w:w="1134" w:type="dxa"/>
          </w:tcPr>
          <w:p w:rsidR="00E843C5" w:rsidRPr="00E20A0F" w:rsidRDefault="00E843C5" w:rsidP="00D05037">
            <w:pPr>
              <w:pStyle w:val="TableParagraph"/>
              <w:spacing w:before="36" w:line="141" w:lineRule="auto"/>
              <w:ind w:left="13" w:right="1"/>
              <w:rPr>
                <w:sz w:val="13"/>
              </w:rPr>
            </w:pPr>
            <w:r w:rsidRPr="00E20A0F">
              <w:rPr>
                <w:spacing w:val="-5"/>
                <w:position w:val="-6"/>
                <w:sz w:val="20"/>
              </w:rPr>
              <w:t>3</w:t>
            </w:r>
            <w:r w:rsidRPr="00E20A0F">
              <w:rPr>
                <w:spacing w:val="-5"/>
                <w:sz w:val="13"/>
              </w:rPr>
              <w:t>30</w:t>
            </w:r>
          </w:p>
        </w:tc>
        <w:tc>
          <w:tcPr>
            <w:tcW w:w="851" w:type="dxa"/>
          </w:tcPr>
          <w:p w:rsidR="00E843C5" w:rsidRPr="00E20A0F" w:rsidRDefault="00E843C5" w:rsidP="00D05037">
            <w:pPr>
              <w:pStyle w:val="TableParagraph"/>
              <w:spacing w:line="208" w:lineRule="exact"/>
              <w:ind w:left="11"/>
              <w:rPr>
                <w:spacing w:val="-4"/>
                <w:sz w:val="20"/>
                <w:lang w:val="ru-RU"/>
              </w:rPr>
            </w:pPr>
            <w:r w:rsidRPr="00E20A0F">
              <w:rPr>
                <w:spacing w:val="-4"/>
                <w:sz w:val="20"/>
                <w:lang w:val="ru-RU"/>
              </w:rPr>
              <w:t>-</w:t>
            </w:r>
          </w:p>
        </w:tc>
        <w:tc>
          <w:tcPr>
            <w:tcW w:w="1701" w:type="dxa"/>
          </w:tcPr>
          <w:p w:rsidR="00E843C5" w:rsidRPr="00E20A0F" w:rsidRDefault="00E843C5" w:rsidP="00E843C5">
            <w:pPr>
              <w:pStyle w:val="TableParagraph"/>
              <w:spacing w:line="208" w:lineRule="exact"/>
              <w:ind w:left="11"/>
              <w:rPr>
                <w:sz w:val="20"/>
                <w:lang w:val="ru-RU"/>
              </w:rPr>
            </w:pPr>
            <w:r w:rsidRPr="00E20A0F">
              <w:rPr>
                <w:spacing w:val="-4"/>
                <w:sz w:val="20"/>
              </w:rPr>
              <w:t>-</w:t>
            </w:r>
            <w:r w:rsidRPr="00E20A0F">
              <w:rPr>
                <w:spacing w:val="-2"/>
                <w:sz w:val="20"/>
                <w:lang w:val="ru-RU"/>
              </w:rPr>
              <w:t>100</w:t>
            </w:r>
          </w:p>
        </w:tc>
      </w:tr>
      <w:tr w:rsidR="00E843C5" w:rsidRPr="00E20A0F" w:rsidTr="00E843C5">
        <w:trPr>
          <w:trHeight w:val="460"/>
        </w:trPr>
        <w:tc>
          <w:tcPr>
            <w:tcW w:w="3389" w:type="dxa"/>
          </w:tcPr>
          <w:p w:rsidR="00E843C5" w:rsidRPr="00E20A0F" w:rsidRDefault="00E843C5" w:rsidP="00E20A0F">
            <w:pPr>
              <w:pStyle w:val="TableParagraph"/>
              <w:spacing w:line="225" w:lineRule="exact"/>
              <w:ind w:left="107"/>
              <w:jc w:val="left"/>
              <w:rPr>
                <w:sz w:val="20"/>
                <w:lang w:val="ru-RU"/>
              </w:rPr>
            </w:pPr>
            <w:r w:rsidRPr="00E20A0F">
              <w:rPr>
                <w:sz w:val="20"/>
                <w:lang w:val="ru-RU"/>
              </w:rPr>
              <w:t>Управление</w:t>
            </w:r>
            <w:r w:rsidRPr="00E20A0F">
              <w:rPr>
                <w:spacing w:val="-9"/>
                <w:sz w:val="20"/>
                <w:lang w:val="ru-RU"/>
              </w:rPr>
              <w:t xml:space="preserve"> </w:t>
            </w:r>
            <w:proofErr w:type="spellStart"/>
            <w:r w:rsidRPr="00E20A0F">
              <w:rPr>
                <w:sz w:val="20"/>
                <w:lang w:val="ru-RU"/>
              </w:rPr>
              <w:t>Роскомнадзора</w:t>
            </w:r>
            <w:proofErr w:type="spellEnd"/>
            <w:r w:rsidRPr="00E20A0F">
              <w:rPr>
                <w:spacing w:val="-9"/>
                <w:sz w:val="20"/>
                <w:lang w:val="ru-RU"/>
              </w:rPr>
              <w:t xml:space="preserve"> </w:t>
            </w:r>
            <w:r w:rsidRPr="00E20A0F">
              <w:rPr>
                <w:sz w:val="20"/>
                <w:lang w:val="ru-RU"/>
              </w:rPr>
              <w:t>по</w:t>
            </w:r>
            <w:r w:rsidRPr="00E20A0F">
              <w:rPr>
                <w:spacing w:val="-9"/>
                <w:sz w:val="20"/>
                <w:lang w:val="ru-RU"/>
              </w:rPr>
              <w:t xml:space="preserve"> </w:t>
            </w:r>
            <w:r w:rsidRPr="00E20A0F">
              <w:rPr>
                <w:spacing w:val="-2"/>
                <w:sz w:val="20"/>
                <w:lang w:val="ru-RU"/>
              </w:rPr>
              <w:t>Мурманской</w:t>
            </w:r>
            <w:r w:rsidR="00E20A0F" w:rsidRPr="00E20A0F">
              <w:rPr>
                <w:sz w:val="20"/>
                <w:lang w:val="ru-RU"/>
              </w:rPr>
              <w:t xml:space="preserve"> </w:t>
            </w:r>
            <w:r w:rsidRPr="00E20A0F">
              <w:rPr>
                <w:spacing w:val="-2"/>
                <w:sz w:val="20"/>
                <w:lang w:val="ru-RU"/>
              </w:rPr>
              <w:t>области</w:t>
            </w:r>
          </w:p>
        </w:tc>
        <w:tc>
          <w:tcPr>
            <w:tcW w:w="1134" w:type="dxa"/>
          </w:tcPr>
          <w:p w:rsidR="00E843C5" w:rsidRPr="00E20A0F" w:rsidRDefault="00E843C5" w:rsidP="00D05037">
            <w:pPr>
              <w:pStyle w:val="TableParagraph"/>
              <w:spacing w:before="110"/>
              <w:ind w:left="9"/>
              <w:rPr>
                <w:sz w:val="20"/>
              </w:rPr>
            </w:pPr>
            <w:r w:rsidRPr="00E20A0F">
              <w:rPr>
                <w:spacing w:val="-10"/>
                <w:sz w:val="20"/>
              </w:rPr>
              <w:t>0</w:t>
            </w:r>
          </w:p>
        </w:tc>
        <w:tc>
          <w:tcPr>
            <w:tcW w:w="992" w:type="dxa"/>
          </w:tcPr>
          <w:p w:rsidR="00E843C5" w:rsidRPr="00E20A0F" w:rsidRDefault="00E843C5" w:rsidP="00D05037">
            <w:pPr>
              <w:pStyle w:val="TableParagraph"/>
              <w:spacing w:before="110"/>
              <w:ind w:left="10"/>
              <w:rPr>
                <w:sz w:val="20"/>
              </w:rPr>
            </w:pPr>
            <w:r w:rsidRPr="00E20A0F">
              <w:rPr>
                <w:spacing w:val="-10"/>
                <w:sz w:val="20"/>
              </w:rPr>
              <w:t>0</w:t>
            </w:r>
          </w:p>
        </w:tc>
        <w:tc>
          <w:tcPr>
            <w:tcW w:w="1134" w:type="dxa"/>
          </w:tcPr>
          <w:p w:rsidR="00E843C5" w:rsidRPr="00E20A0F" w:rsidRDefault="00E843C5" w:rsidP="00D05037">
            <w:pPr>
              <w:pStyle w:val="TableParagraph"/>
              <w:spacing w:before="110"/>
              <w:ind w:left="13" w:right="2"/>
              <w:rPr>
                <w:sz w:val="20"/>
              </w:rPr>
            </w:pPr>
            <w:r w:rsidRPr="00E20A0F">
              <w:rPr>
                <w:spacing w:val="-10"/>
                <w:sz w:val="20"/>
              </w:rPr>
              <w:t>0</w:t>
            </w:r>
          </w:p>
        </w:tc>
        <w:tc>
          <w:tcPr>
            <w:tcW w:w="851" w:type="dxa"/>
          </w:tcPr>
          <w:p w:rsidR="00E843C5" w:rsidRPr="00E20A0F" w:rsidRDefault="00E20A0F" w:rsidP="00D05037">
            <w:pPr>
              <w:pStyle w:val="TableParagraph"/>
              <w:spacing w:before="110"/>
              <w:ind w:left="11" w:right="1"/>
              <w:rPr>
                <w:spacing w:val="-10"/>
                <w:sz w:val="20"/>
                <w:lang w:val="ru-RU"/>
              </w:rPr>
            </w:pPr>
            <w:r w:rsidRPr="00E20A0F">
              <w:rPr>
                <w:spacing w:val="-10"/>
                <w:sz w:val="20"/>
                <w:lang w:val="ru-RU"/>
              </w:rPr>
              <w:t>-</w:t>
            </w:r>
          </w:p>
        </w:tc>
        <w:tc>
          <w:tcPr>
            <w:tcW w:w="1701" w:type="dxa"/>
          </w:tcPr>
          <w:p w:rsidR="00E843C5" w:rsidRPr="00E20A0F" w:rsidRDefault="00E843C5" w:rsidP="00D05037">
            <w:pPr>
              <w:pStyle w:val="TableParagraph"/>
              <w:spacing w:before="110"/>
              <w:ind w:left="11" w:right="1"/>
              <w:rPr>
                <w:sz w:val="20"/>
              </w:rPr>
            </w:pPr>
            <w:r w:rsidRPr="00E20A0F">
              <w:rPr>
                <w:spacing w:val="-10"/>
                <w:sz w:val="20"/>
              </w:rPr>
              <w:t>-</w:t>
            </w:r>
          </w:p>
        </w:tc>
      </w:tr>
      <w:tr w:rsidR="00E843C5" w:rsidRPr="00E20A0F" w:rsidTr="00E843C5">
        <w:trPr>
          <w:trHeight w:val="230"/>
        </w:trPr>
        <w:tc>
          <w:tcPr>
            <w:tcW w:w="3389" w:type="dxa"/>
          </w:tcPr>
          <w:p w:rsidR="00E843C5" w:rsidRPr="00E20A0F" w:rsidRDefault="00E843C5" w:rsidP="00D05037">
            <w:pPr>
              <w:pStyle w:val="TableParagraph"/>
              <w:spacing w:line="210" w:lineRule="exact"/>
              <w:ind w:left="107"/>
              <w:jc w:val="left"/>
              <w:rPr>
                <w:sz w:val="20"/>
              </w:rPr>
            </w:pPr>
            <w:r w:rsidRPr="00E20A0F">
              <w:rPr>
                <w:sz w:val="20"/>
              </w:rPr>
              <w:t>МТУ</w:t>
            </w:r>
            <w:r w:rsidRPr="00E20A0F">
              <w:rPr>
                <w:spacing w:val="-9"/>
                <w:sz w:val="20"/>
              </w:rPr>
              <w:t xml:space="preserve"> </w:t>
            </w:r>
            <w:proofErr w:type="spellStart"/>
            <w:r w:rsidRPr="00E20A0F">
              <w:rPr>
                <w:sz w:val="20"/>
              </w:rPr>
              <w:t>Ространснадзора</w:t>
            </w:r>
            <w:proofErr w:type="spellEnd"/>
            <w:r w:rsidRPr="00E20A0F">
              <w:rPr>
                <w:spacing w:val="-7"/>
                <w:sz w:val="20"/>
              </w:rPr>
              <w:t xml:space="preserve"> </w:t>
            </w:r>
            <w:r w:rsidRPr="00E20A0F">
              <w:rPr>
                <w:sz w:val="20"/>
              </w:rPr>
              <w:t>по</w:t>
            </w:r>
            <w:r w:rsidRPr="00E20A0F">
              <w:rPr>
                <w:spacing w:val="-5"/>
                <w:sz w:val="20"/>
              </w:rPr>
              <w:t xml:space="preserve"> </w:t>
            </w:r>
            <w:r w:rsidRPr="00E20A0F">
              <w:rPr>
                <w:spacing w:val="-4"/>
                <w:sz w:val="20"/>
              </w:rPr>
              <w:t>СЗФО</w:t>
            </w:r>
          </w:p>
        </w:tc>
        <w:tc>
          <w:tcPr>
            <w:tcW w:w="1134" w:type="dxa"/>
          </w:tcPr>
          <w:p w:rsidR="00E843C5" w:rsidRPr="00E20A0F" w:rsidRDefault="00E843C5" w:rsidP="00D05037">
            <w:pPr>
              <w:pStyle w:val="TableParagraph"/>
              <w:spacing w:line="210" w:lineRule="exact"/>
              <w:ind w:left="9"/>
              <w:rPr>
                <w:sz w:val="20"/>
              </w:rPr>
            </w:pPr>
            <w:r w:rsidRPr="00E20A0F">
              <w:rPr>
                <w:spacing w:val="-10"/>
                <w:sz w:val="20"/>
              </w:rPr>
              <w:t>1</w:t>
            </w:r>
          </w:p>
        </w:tc>
        <w:tc>
          <w:tcPr>
            <w:tcW w:w="992" w:type="dxa"/>
          </w:tcPr>
          <w:p w:rsidR="00E843C5" w:rsidRPr="00E20A0F" w:rsidRDefault="00E843C5" w:rsidP="00D05037">
            <w:pPr>
              <w:pStyle w:val="TableParagraph"/>
              <w:spacing w:line="210" w:lineRule="exact"/>
              <w:ind w:left="10"/>
              <w:rPr>
                <w:sz w:val="20"/>
              </w:rPr>
            </w:pPr>
            <w:r w:rsidRPr="00E20A0F">
              <w:rPr>
                <w:spacing w:val="-10"/>
                <w:sz w:val="20"/>
              </w:rPr>
              <w:t>0</w:t>
            </w:r>
          </w:p>
        </w:tc>
        <w:tc>
          <w:tcPr>
            <w:tcW w:w="1134" w:type="dxa"/>
          </w:tcPr>
          <w:p w:rsidR="00E843C5" w:rsidRPr="00E20A0F" w:rsidRDefault="00E843C5" w:rsidP="00D05037">
            <w:pPr>
              <w:pStyle w:val="TableParagraph"/>
              <w:spacing w:line="210" w:lineRule="exact"/>
              <w:ind w:left="13" w:right="1"/>
              <w:rPr>
                <w:sz w:val="20"/>
              </w:rPr>
            </w:pPr>
            <w:r w:rsidRPr="00E20A0F">
              <w:rPr>
                <w:spacing w:val="-5"/>
                <w:sz w:val="20"/>
              </w:rPr>
              <w:t>14</w:t>
            </w:r>
          </w:p>
        </w:tc>
        <w:tc>
          <w:tcPr>
            <w:tcW w:w="851" w:type="dxa"/>
          </w:tcPr>
          <w:p w:rsidR="00E843C5" w:rsidRPr="00E20A0F" w:rsidRDefault="00E843C5" w:rsidP="00D05037">
            <w:pPr>
              <w:pStyle w:val="TableParagraph"/>
              <w:spacing w:line="210" w:lineRule="exact"/>
              <w:ind w:left="11"/>
              <w:rPr>
                <w:spacing w:val="-2"/>
                <w:sz w:val="20"/>
                <w:lang w:val="ru-RU"/>
              </w:rPr>
            </w:pPr>
            <w:r w:rsidRPr="00E20A0F">
              <w:rPr>
                <w:spacing w:val="-2"/>
                <w:sz w:val="20"/>
                <w:lang w:val="ru-RU"/>
              </w:rPr>
              <w:t>6</w:t>
            </w:r>
          </w:p>
        </w:tc>
        <w:tc>
          <w:tcPr>
            <w:tcW w:w="1701" w:type="dxa"/>
          </w:tcPr>
          <w:p w:rsidR="00E843C5" w:rsidRPr="00E20A0F" w:rsidRDefault="00E843C5" w:rsidP="00D05037">
            <w:pPr>
              <w:pStyle w:val="TableParagraph"/>
              <w:spacing w:line="210" w:lineRule="exact"/>
              <w:ind w:left="11"/>
              <w:rPr>
                <w:sz w:val="20"/>
                <w:lang w:val="ru-RU"/>
              </w:rPr>
            </w:pPr>
            <w:r w:rsidRPr="00E20A0F">
              <w:rPr>
                <w:spacing w:val="-2"/>
                <w:sz w:val="20"/>
                <w:lang w:val="ru-RU"/>
              </w:rPr>
              <w:t>57,14</w:t>
            </w:r>
          </w:p>
        </w:tc>
      </w:tr>
    </w:tbl>
    <w:p w:rsidR="00D816D0" w:rsidRPr="00E20A0F" w:rsidRDefault="00D816D0" w:rsidP="00D816D0">
      <w:pPr>
        <w:pStyle w:val="afc"/>
        <w:spacing w:before="234"/>
        <w:ind w:left="143" w:right="140" w:firstLine="707"/>
        <w:jc w:val="both"/>
      </w:pPr>
      <w:r w:rsidRPr="00E20A0F">
        <w:t xml:space="preserve">В Управлении </w:t>
      </w:r>
      <w:proofErr w:type="spellStart"/>
      <w:r w:rsidRPr="00E20A0F">
        <w:t>Росреестра</w:t>
      </w:r>
      <w:proofErr w:type="spellEnd"/>
      <w:r w:rsidR="00E20A0F" w:rsidRPr="00E20A0F">
        <w:t xml:space="preserve">, </w:t>
      </w:r>
      <w:proofErr w:type="spellStart"/>
      <w:r w:rsidR="00E20A0F" w:rsidRPr="00E20A0F">
        <w:t>Роскомнадзора</w:t>
      </w:r>
      <w:proofErr w:type="spellEnd"/>
      <w:r w:rsidRPr="00E20A0F">
        <w:t xml:space="preserve"> по Мурманской области </w:t>
      </w:r>
      <w:r w:rsidR="00E843C5" w:rsidRPr="00E20A0F">
        <w:t>отсутствует информация по</w:t>
      </w:r>
      <w:r w:rsidRPr="00E20A0F">
        <w:t xml:space="preserve"> жалоб</w:t>
      </w:r>
      <w:r w:rsidR="00E843C5" w:rsidRPr="00E20A0F">
        <w:t>ам, зафиксированным</w:t>
      </w:r>
      <w:r w:rsidRPr="00E20A0F">
        <w:t xml:space="preserve"> от хозяйствующих субъектов, касающихся наличия административных барьеров ведения деятельности исполнительными и надзорными органами государственной власти Мурманской области.</w:t>
      </w:r>
      <w:r w:rsidR="00E843C5" w:rsidRPr="00E20A0F">
        <w:t xml:space="preserve"> </w:t>
      </w:r>
    </w:p>
    <w:p w:rsidR="00D816D0" w:rsidRPr="00CC69C1" w:rsidRDefault="00D816D0" w:rsidP="00D816D0">
      <w:pPr>
        <w:pStyle w:val="afc"/>
        <w:spacing w:before="2"/>
        <w:ind w:left="143" w:right="135" w:firstLine="707"/>
        <w:jc w:val="both"/>
        <w:rPr>
          <w:highlight w:val="yellow"/>
        </w:rPr>
      </w:pPr>
      <w:r w:rsidRPr="00E20A0F">
        <w:t>За указанный период Межрегиональным территориальным Управлением</w:t>
      </w:r>
      <w:r w:rsidRPr="00E20A0F">
        <w:rPr>
          <w:spacing w:val="-6"/>
        </w:rPr>
        <w:t xml:space="preserve"> </w:t>
      </w:r>
      <w:r w:rsidRPr="00E20A0F">
        <w:t>Федеральной</w:t>
      </w:r>
      <w:r w:rsidRPr="00E20A0F">
        <w:rPr>
          <w:spacing w:val="-6"/>
        </w:rPr>
        <w:t xml:space="preserve"> </w:t>
      </w:r>
      <w:r w:rsidRPr="00E20A0F">
        <w:t>службы</w:t>
      </w:r>
      <w:r w:rsidRPr="00E20A0F">
        <w:rPr>
          <w:spacing w:val="-7"/>
        </w:rPr>
        <w:t xml:space="preserve"> </w:t>
      </w:r>
      <w:r w:rsidRPr="00E20A0F">
        <w:t>по</w:t>
      </w:r>
      <w:r w:rsidRPr="00E20A0F">
        <w:rPr>
          <w:spacing w:val="-7"/>
        </w:rPr>
        <w:t xml:space="preserve"> </w:t>
      </w:r>
      <w:r w:rsidRPr="00E20A0F">
        <w:t>надзору</w:t>
      </w:r>
      <w:r w:rsidRPr="00E20A0F">
        <w:rPr>
          <w:spacing w:val="-9"/>
        </w:rPr>
        <w:t xml:space="preserve"> </w:t>
      </w:r>
      <w:r w:rsidRPr="00E20A0F">
        <w:t>в</w:t>
      </w:r>
      <w:r w:rsidRPr="00E20A0F">
        <w:rPr>
          <w:spacing w:val="-6"/>
        </w:rPr>
        <w:t xml:space="preserve"> </w:t>
      </w:r>
      <w:r w:rsidRPr="00E20A0F">
        <w:t>сфере</w:t>
      </w:r>
      <w:r w:rsidRPr="00E20A0F">
        <w:rPr>
          <w:spacing w:val="-7"/>
        </w:rPr>
        <w:t xml:space="preserve"> </w:t>
      </w:r>
      <w:r w:rsidRPr="00E20A0F">
        <w:t>транспорта</w:t>
      </w:r>
      <w:r w:rsidRPr="00E20A0F">
        <w:rPr>
          <w:spacing w:val="-8"/>
        </w:rPr>
        <w:t xml:space="preserve"> </w:t>
      </w:r>
      <w:r w:rsidRPr="00E20A0F">
        <w:t>по</w:t>
      </w:r>
      <w:r w:rsidRPr="00E20A0F">
        <w:rPr>
          <w:spacing w:val="-6"/>
        </w:rPr>
        <w:t xml:space="preserve"> </w:t>
      </w:r>
      <w:r w:rsidRPr="00E20A0F">
        <w:t>Северо- Западному Федеральном</w:t>
      </w:r>
      <w:r w:rsidRPr="00E843C5">
        <w:t>у округу (</w:t>
      </w:r>
      <w:proofErr w:type="spellStart"/>
      <w:r w:rsidRPr="00E843C5">
        <w:t>Ространснадзора</w:t>
      </w:r>
      <w:proofErr w:type="spellEnd"/>
      <w:r w:rsidRPr="00E843C5">
        <w:t xml:space="preserve">) зарегистрировано </w:t>
      </w:r>
      <w:r w:rsidR="00E843C5" w:rsidRPr="00E843C5">
        <w:t>6</w:t>
      </w:r>
      <w:r w:rsidRPr="00E843C5">
        <w:t xml:space="preserve"> обращений от субъектов предпринимательской деятельности Мурманской области (письмо </w:t>
      </w:r>
      <w:r w:rsidR="00E843C5" w:rsidRPr="00E843C5">
        <w:t>от 13.11.2025</w:t>
      </w:r>
      <w:r w:rsidR="00E843C5" w:rsidRPr="00E843C5">
        <w:t xml:space="preserve"> </w:t>
      </w:r>
      <w:r w:rsidRPr="00E843C5">
        <w:t xml:space="preserve">№ </w:t>
      </w:r>
      <w:r w:rsidR="00E843C5" w:rsidRPr="00E843C5">
        <w:t>42382</w:t>
      </w:r>
      <w:r w:rsidRPr="00E843C5">
        <w:t>).</w:t>
      </w:r>
      <w:r w:rsidR="00E843C5" w:rsidRPr="00E843C5">
        <w:t xml:space="preserve"> </w:t>
      </w:r>
      <w:r w:rsidR="00E843C5" w:rsidRPr="00E843C5">
        <w:t>В дополнение сообщаем, что основное количество обращений граждан в 2025 году</w:t>
      </w:r>
      <w:r w:rsidR="00E843C5">
        <w:t xml:space="preserve"> связано с запросом неполученных материалов административных делопроизводств по результатам работы автоматических постов весогабаритного контроля.</w:t>
      </w:r>
    </w:p>
    <w:p w:rsidR="00D816D0" w:rsidRDefault="00D816D0" w:rsidP="00D816D0">
      <w:pPr>
        <w:pStyle w:val="afe"/>
        <w:numPr>
          <w:ilvl w:val="0"/>
          <w:numId w:val="4"/>
        </w:numPr>
        <w:tabs>
          <w:tab w:val="left" w:pos="1557"/>
        </w:tabs>
        <w:ind w:left="143" w:right="146" w:firstLine="707"/>
        <w:jc w:val="both"/>
        <w:rPr>
          <w:sz w:val="28"/>
        </w:rPr>
      </w:pPr>
      <w:r w:rsidRPr="00FE35FC">
        <w:rPr>
          <w:sz w:val="28"/>
        </w:rPr>
        <w:t>Мурманское</w:t>
      </w:r>
      <w:r w:rsidRPr="00FE35FC">
        <w:rPr>
          <w:spacing w:val="-3"/>
          <w:sz w:val="28"/>
        </w:rPr>
        <w:t xml:space="preserve"> </w:t>
      </w:r>
      <w:r w:rsidRPr="00FE35FC">
        <w:rPr>
          <w:sz w:val="28"/>
        </w:rPr>
        <w:t>УФАС</w:t>
      </w:r>
      <w:r w:rsidRPr="00FE35FC">
        <w:rPr>
          <w:spacing w:val="-3"/>
          <w:sz w:val="28"/>
        </w:rPr>
        <w:t xml:space="preserve"> </w:t>
      </w:r>
      <w:r w:rsidRPr="00FE35FC">
        <w:rPr>
          <w:sz w:val="28"/>
        </w:rPr>
        <w:t>России</w:t>
      </w:r>
      <w:r w:rsidRPr="00FE35FC">
        <w:rPr>
          <w:spacing w:val="-2"/>
          <w:sz w:val="28"/>
        </w:rPr>
        <w:t xml:space="preserve"> </w:t>
      </w:r>
      <w:r w:rsidRPr="00FE35FC">
        <w:rPr>
          <w:sz w:val="28"/>
        </w:rPr>
        <w:t>(Письмо</w:t>
      </w:r>
      <w:r w:rsidRPr="00FE35FC">
        <w:rPr>
          <w:spacing w:val="-2"/>
          <w:sz w:val="28"/>
        </w:rPr>
        <w:t xml:space="preserve"> </w:t>
      </w:r>
      <w:r w:rsidR="00FE35FC" w:rsidRPr="00FE35FC">
        <w:rPr>
          <w:sz w:val="28"/>
        </w:rPr>
        <w:t>от 26.11.2025</w:t>
      </w:r>
      <w:r w:rsidRPr="00FE35FC">
        <w:rPr>
          <w:spacing w:val="-4"/>
          <w:sz w:val="28"/>
        </w:rPr>
        <w:t xml:space="preserve"> </w:t>
      </w:r>
      <w:r w:rsidR="00F00487">
        <w:rPr>
          <w:spacing w:val="-4"/>
          <w:sz w:val="28"/>
        </w:rPr>
        <w:br/>
      </w:r>
      <w:r w:rsidR="00FE35FC" w:rsidRPr="00FE35FC">
        <w:rPr>
          <w:spacing w:val="-4"/>
          <w:sz w:val="28"/>
        </w:rPr>
        <w:t xml:space="preserve">№ </w:t>
      </w:r>
      <w:r w:rsidR="00FE35FC" w:rsidRPr="00FE35FC">
        <w:rPr>
          <w:sz w:val="28"/>
        </w:rPr>
        <w:t>КС/4796/25</w:t>
      </w:r>
      <w:r w:rsidRPr="00FE35FC">
        <w:rPr>
          <w:sz w:val="28"/>
        </w:rPr>
        <w:t xml:space="preserve">) представило сравнительный анализ количества поступивших </w:t>
      </w:r>
      <w:r w:rsidR="00FE35FC" w:rsidRPr="00FE35FC">
        <w:rPr>
          <w:sz w:val="28"/>
        </w:rPr>
        <w:t>жалоб за 2022 – 2025 гг.</w:t>
      </w:r>
      <w:r w:rsidR="00FE35FC">
        <w:rPr>
          <w:sz w:val="28"/>
        </w:rPr>
        <w:t>, а также количество внеплановых проверок</w:t>
      </w:r>
      <w:r w:rsidRPr="00FE35FC">
        <w:rPr>
          <w:sz w:val="28"/>
        </w:rPr>
        <w:t xml:space="preserve"> (таблицы 3.10-3.11).</w:t>
      </w:r>
      <w:r w:rsidR="00FE35FC">
        <w:rPr>
          <w:sz w:val="28"/>
        </w:rPr>
        <w:t xml:space="preserve"> </w:t>
      </w:r>
    </w:p>
    <w:p w:rsidR="00141976" w:rsidRDefault="00141976" w:rsidP="00141976">
      <w:pPr>
        <w:pStyle w:val="afe"/>
        <w:tabs>
          <w:tab w:val="left" w:pos="1557"/>
        </w:tabs>
        <w:ind w:left="850" w:right="146" w:firstLine="0"/>
        <w:jc w:val="both"/>
        <w:rPr>
          <w:sz w:val="28"/>
        </w:rPr>
      </w:pPr>
    </w:p>
    <w:tbl>
      <w:tblPr>
        <w:tblStyle w:val="af2"/>
        <w:tblW w:w="0" w:type="auto"/>
        <w:tblLook w:val="04A0" w:firstRow="1" w:lastRow="0" w:firstColumn="1" w:lastColumn="0" w:noHBand="0" w:noVBand="1"/>
      </w:tblPr>
      <w:tblGrid>
        <w:gridCol w:w="4362"/>
        <w:gridCol w:w="1246"/>
        <w:gridCol w:w="1246"/>
        <w:gridCol w:w="1246"/>
        <w:gridCol w:w="1244"/>
      </w:tblGrid>
      <w:tr w:rsidR="00FE35FC" w:rsidTr="00FE35FC">
        <w:tc>
          <w:tcPr>
            <w:tcW w:w="4531" w:type="dxa"/>
            <w:vMerge w:val="restart"/>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Наименование показателя оценки</w:t>
            </w:r>
          </w:p>
        </w:tc>
        <w:tc>
          <w:tcPr>
            <w:tcW w:w="5102" w:type="dxa"/>
            <w:gridSpan w:val="4"/>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Количество жалоб, шт.</w:t>
            </w:r>
          </w:p>
        </w:tc>
      </w:tr>
      <w:tr w:rsidR="00FE35FC" w:rsidTr="00FE35FC">
        <w:tc>
          <w:tcPr>
            <w:tcW w:w="4531" w:type="dxa"/>
            <w:vMerge/>
            <w:vAlign w:val="center"/>
          </w:tcPr>
          <w:p w:rsidR="00FE35FC" w:rsidRPr="00FE35FC" w:rsidRDefault="00FE35FC" w:rsidP="00FE35FC">
            <w:pPr>
              <w:tabs>
                <w:tab w:val="left" w:pos="1557"/>
              </w:tabs>
              <w:ind w:right="146"/>
              <w:rPr>
                <w:b/>
                <w:sz w:val="24"/>
                <w:szCs w:val="24"/>
              </w:rPr>
            </w:pPr>
          </w:p>
        </w:tc>
        <w:tc>
          <w:tcPr>
            <w:tcW w:w="1276" w:type="dxa"/>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2022 год</w:t>
            </w:r>
          </w:p>
        </w:tc>
        <w:tc>
          <w:tcPr>
            <w:tcW w:w="1276" w:type="dxa"/>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2023 год</w:t>
            </w:r>
          </w:p>
        </w:tc>
        <w:tc>
          <w:tcPr>
            <w:tcW w:w="1276" w:type="dxa"/>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2024 год</w:t>
            </w:r>
          </w:p>
        </w:tc>
        <w:tc>
          <w:tcPr>
            <w:tcW w:w="1274" w:type="dxa"/>
            <w:vAlign w:val="center"/>
          </w:tcPr>
          <w:p w:rsidR="00FE35FC" w:rsidRPr="00FE35FC" w:rsidRDefault="00FE35FC" w:rsidP="00FE35FC">
            <w:pPr>
              <w:tabs>
                <w:tab w:val="left" w:pos="1557"/>
              </w:tabs>
              <w:ind w:right="146"/>
              <w:rPr>
                <w:b/>
                <w:sz w:val="24"/>
                <w:szCs w:val="24"/>
                <w:lang w:val="ru-RU"/>
              </w:rPr>
            </w:pPr>
            <w:r w:rsidRPr="00FE35FC">
              <w:rPr>
                <w:b/>
                <w:sz w:val="24"/>
                <w:szCs w:val="24"/>
                <w:lang w:val="ru-RU"/>
              </w:rPr>
              <w:t>2025 год</w:t>
            </w:r>
          </w:p>
        </w:tc>
      </w:tr>
      <w:tr w:rsidR="00FE35FC" w:rsidTr="00FE35FC">
        <w:tc>
          <w:tcPr>
            <w:tcW w:w="4531" w:type="dxa"/>
          </w:tcPr>
          <w:p w:rsidR="00FE35FC" w:rsidRPr="00FE35FC" w:rsidRDefault="00FE35FC" w:rsidP="00FE35FC">
            <w:pPr>
              <w:widowControl/>
              <w:autoSpaceDE w:val="0"/>
              <w:autoSpaceDN w:val="0"/>
              <w:adjustRightInd w:val="0"/>
              <w:rPr>
                <w:sz w:val="24"/>
                <w:szCs w:val="24"/>
                <w:lang w:val="ru-RU"/>
              </w:rPr>
            </w:pPr>
            <w:r w:rsidRPr="00FE35FC">
              <w:rPr>
                <w:sz w:val="24"/>
                <w:szCs w:val="24"/>
                <w:lang w:val="ru-RU"/>
              </w:rPr>
              <w:lastRenderedPageBreak/>
              <w:t>Жалобы, рассмотренные в порядке, предусмотренном Федеральным законом от 05.04.2013 № 44-ФЗ «О контрактной системе в сфере закупок товаров, работ, услуг для обеспечения государственных и муниципальных нужд»</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208</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211</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190</w:t>
            </w:r>
          </w:p>
        </w:tc>
        <w:tc>
          <w:tcPr>
            <w:tcW w:w="1274"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163</w:t>
            </w:r>
          </w:p>
        </w:tc>
      </w:tr>
      <w:tr w:rsidR="00FE35FC" w:rsidTr="00FE35FC">
        <w:tc>
          <w:tcPr>
            <w:tcW w:w="4531" w:type="dxa"/>
          </w:tcPr>
          <w:p w:rsidR="00FE35FC" w:rsidRPr="00D05037" w:rsidRDefault="00FE35FC" w:rsidP="00D05037">
            <w:pPr>
              <w:widowControl/>
              <w:autoSpaceDE w:val="0"/>
              <w:autoSpaceDN w:val="0"/>
              <w:adjustRightInd w:val="0"/>
              <w:rPr>
                <w:sz w:val="24"/>
                <w:szCs w:val="24"/>
                <w:lang w:val="ru-RU"/>
              </w:rPr>
            </w:pPr>
            <w:proofErr w:type="spellStart"/>
            <w:r w:rsidRPr="00FE35FC">
              <w:rPr>
                <w:sz w:val="24"/>
                <w:szCs w:val="24"/>
                <w:lang w:val="ru-RU"/>
              </w:rPr>
              <w:t>Жалоб</w:t>
            </w:r>
            <w:proofErr w:type="spellEnd"/>
            <w:r w:rsidRPr="00FE35FC">
              <w:rPr>
                <w:sz w:val="24"/>
                <w:szCs w:val="24"/>
                <w:lang w:val="ru-RU"/>
              </w:rPr>
              <w:t xml:space="preserve">ы, </w:t>
            </w:r>
            <w:proofErr w:type="spellStart"/>
            <w:r w:rsidRPr="00FE35FC">
              <w:rPr>
                <w:sz w:val="24"/>
                <w:szCs w:val="24"/>
                <w:lang w:val="ru-RU"/>
              </w:rPr>
              <w:t>рассмотренны</w:t>
            </w:r>
            <w:proofErr w:type="spellEnd"/>
            <w:r w:rsidRPr="00FE35FC">
              <w:rPr>
                <w:sz w:val="24"/>
                <w:szCs w:val="24"/>
                <w:lang w:val="ru-RU"/>
              </w:rPr>
              <w:t>е в порядке, предусмотренном Федеральным законом от 18.07.2011 № 223-ФЗ «О закупках товаров, работ, услу</w:t>
            </w:r>
            <w:r w:rsidR="00D05037">
              <w:rPr>
                <w:sz w:val="24"/>
                <w:szCs w:val="24"/>
                <w:lang w:val="ru-RU"/>
              </w:rPr>
              <w:t xml:space="preserve">г отдельными видами юридических </w:t>
            </w:r>
            <w:r w:rsidRPr="00FE35FC">
              <w:rPr>
                <w:sz w:val="24"/>
                <w:szCs w:val="24"/>
                <w:lang w:val="ru-RU"/>
              </w:rPr>
              <w:t>лиц»</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53</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53</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67</w:t>
            </w:r>
          </w:p>
        </w:tc>
        <w:tc>
          <w:tcPr>
            <w:tcW w:w="1274"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74</w:t>
            </w:r>
          </w:p>
        </w:tc>
      </w:tr>
      <w:tr w:rsidR="00FE35FC" w:rsidTr="00FE35FC">
        <w:tc>
          <w:tcPr>
            <w:tcW w:w="4531" w:type="dxa"/>
          </w:tcPr>
          <w:p w:rsidR="00FE35FC" w:rsidRPr="00FE35FC" w:rsidRDefault="00FE35FC" w:rsidP="00FE35FC">
            <w:pPr>
              <w:widowControl/>
              <w:autoSpaceDE w:val="0"/>
              <w:autoSpaceDN w:val="0"/>
              <w:adjustRightInd w:val="0"/>
              <w:rPr>
                <w:sz w:val="24"/>
                <w:szCs w:val="24"/>
                <w:lang w:val="ru-RU"/>
              </w:rPr>
            </w:pPr>
            <w:r w:rsidRPr="00FE35FC">
              <w:rPr>
                <w:sz w:val="24"/>
                <w:szCs w:val="24"/>
                <w:lang w:val="ru-RU"/>
              </w:rPr>
              <w:t>Обращения, рассмотренные в порядке, предусмотренном Федеральным</w:t>
            </w:r>
          </w:p>
          <w:p w:rsidR="00FE35FC" w:rsidRPr="00FE35FC" w:rsidRDefault="00FE35FC" w:rsidP="00FE35FC">
            <w:pPr>
              <w:tabs>
                <w:tab w:val="left" w:pos="1557"/>
              </w:tabs>
              <w:ind w:right="146"/>
              <w:jc w:val="both"/>
              <w:rPr>
                <w:sz w:val="24"/>
                <w:szCs w:val="24"/>
                <w:lang w:val="ru-RU"/>
              </w:rPr>
            </w:pPr>
            <w:r w:rsidRPr="00FE35FC">
              <w:rPr>
                <w:sz w:val="24"/>
                <w:szCs w:val="24"/>
                <w:lang w:val="ru-RU"/>
              </w:rPr>
              <w:t>законом от 26.07.2006 № 135-ФЗ «О защите конкуренции»:</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187</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143</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175</w:t>
            </w:r>
          </w:p>
        </w:tc>
        <w:tc>
          <w:tcPr>
            <w:tcW w:w="1274"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121</w:t>
            </w:r>
          </w:p>
        </w:tc>
      </w:tr>
      <w:tr w:rsidR="00FE35FC" w:rsidTr="00FE35FC">
        <w:tc>
          <w:tcPr>
            <w:tcW w:w="4531" w:type="dxa"/>
          </w:tcPr>
          <w:p w:rsidR="00FE35FC" w:rsidRPr="00141976" w:rsidRDefault="00FE35FC" w:rsidP="00FE35FC">
            <w:pPr>
              <w:widowControl/>
              <w:autoSpaceDE w:val="0"/>
              <w:autoSpaceDN w:val="0"/>
              <w:adjustRightInd w:val="0"/>
              <w:rPr>
                <w:sz w:val="24"/>
                <w:szCs w:val="24"/>
                <w:lang w:val="ru-RU"/>
              </w:rPr>
            </w:pPr>
            <w:r w:rsidRPr="00FE35FC">
              <w:rPr>
                <w:sz w:val="24"/>
                <w:szCs w:val="24"/>
                <w:lang w:val="ru-RU"/>
              </w:rPr>
              <w:t>Внеплановые проверки, проведенные в порядке, пред</w:t>
            </w:r>
            <w:r w:rsidR="00141976">
              <w:rPr>
                <w:sz w:val="24"/>
                <w:szCs w:val="24"/>
                <w:lang w:val="ru-RU"/>
              </w:rPr>
              <w:t xml:space="preserve">усмотренном </w:t>
            </w:r>
            <w:r w:rsidRPr="00FE35FC">
              <w:rPr>
                <w:sz w:val="24"/>
                <w:szCs w:val="24"/>
                <w:lang w:val="ru-RU"/>
              </w:rPr>
              <w:t>Федеральным законом от 05.04.2013 № 44-ФЗ «О контрактной системе в сфере закупок товаров, работ, услуг для обеспечения государственных и муниципальных нужд»</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62</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111</w:t>
            </w:r>
          </w:p>
        </w:tc>
        <w:tc>
          <w:tcPr>
            <w:tcW w:w="1276"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168</w:t>
            </w:r>
          </w:p>
        </w:tc>
        <w:tc>
          <w:tcPr>
            <w:tcW w:w="1274" w:type="dxa"/>
          </w:tcPr>
          <w:p w:rsidR="00FE35FC" w:rsidRPr="00FE35FC" w:rsidRDefault="00FE35FC" w:rsidP="00FE35FC">
            <w:pPr>
              <w:tabs>
                <w:tab w:val="left" w:pos="1557"/>
              </w:tabs>
              <w:ind w:right="146"/>
              <w:jc w:val="both"/>
              <w:rPr>
                <w:sz w:val="24"/>
                <w:szCs w:val="24"/>
                <w:lang w:val="ru-RU"/>
              </w:rPr>
            </w:pPr>
            <w:r w:rsidRPr="00FE35FC">
              <w:rPr>
                <w:sz w:val="24"/>
                <w:szCs w:val="24"/>
                <w:lang w:val="ru-RU"/>
              </w:rPr>
              <w:t>119</w:t>
            </w:r>
          </w:p>
        </w:tc>
      </w:tr>
    </w:tbl>
    <w:p w:rsidR="00141976" w:rsidRPr="00141976" w:rsidRDefault="00141976" w:rsidP="00141976">
      <w:pPr>
        <w:tabs>
          <w:tab w:val="left" w:pos="2267"/>
        </w:tabs>
        <w:spacing w:before="119"/>
        <w:ind w:right="4"/>
        <w:jc w:val="both"/>
        <w:rPr>
          <w:i/>
          <w:sz w:val="24"/>
        </w:rPr>
      </w:pPr>
      <w:r>
        <w:rPr>
          <w:i/>
          <w:sz w:val="24"/>
        </w:rPr>
        <w:t xml:space="preserve">Таблица 3.10 - </w:t>
      </w:r>
      <w:r w:rsidRPr="00141976">
        <w:rPr>
          <w:i/>
          <w:sz w:val="24"/>
        </w:rPr>
        <w:t>Количество обращений субъектов предпринимательской деятельности</w:t>
      </w:r>
      <w:r w:rsidRPr="00141976">
        <w:rPr>
          <w:i/>
          <w:spacing w:val="-2"/>
          <w:sz w:val="24"/>
        </w:rPr>
        <w:t xml:space="preserve"> </w:t>
      </w:r>
      <w:r w:rsidRPr="00141976">
        <w:rPr>
          <w:i/>
          <w:sz w:val="24"/>
        </w:rPr>
        <w:t>Мурманской</w:t>
      </w:r>
      <w:r w:rsidRPr="00141976">
        <w:rPr>
          <w:i/>
          <w:spacing w:val="-1"/>
          <w:sz w:val="24"/>
        </w:rPr>
        <w:t xml:space="preserve"> </w:t>
      </w:r>
      <w:r w:rsidRPr="00141976">
        <w:rPr>
          <w:i/>
          <w:sz w:val="24"/>
        </w:rPr>
        <w:t>области</w:t>
      </w:r>
      <w:r w:rsidRPr="00141976">
        <w:rPr>
          <w:i/>
          <w:spacing w:val="-2"/>
          <w:sz w:val="24"/>
        </w:rPr>
        <w:t xml:space="preserve"> </w:t>
      </w:r>
      <w:r w:rsidRPr="00141976">
        <w:rPr>
          <w:i/>
          <w:sz w:val="24"/>
        </w:rPr>
        <w:t>в</w:t>
      </w:r>
      <w:r w:rsidRPr="00141976">
        <w:rPr>
          <w:i/>
          <w:spacing w:val="-3"/>
          <w:sz w:val="24"/>
        </w:rPr>
        <w:t xml:space="preserve"> </w:t>
      </w:r>
      <w:r w:rsidRPr="00141976">
        <w:rPr>
          <w:i/>
          <w:sz w:val="24"/>
        </w:rPr>
        <w:t>Мурманское</w:t>
      </w:r>
      <w:r w:rsidRPr="00141976">
        <w:rPr>
          <w:i/>
          <w:spacing w:val="-2"/>
          <w:sz w:val="24"/>
        </w:rPr>
        <w:t xml:space="preserve"> </w:t>
      </w:r>
      <w:r w:rsidRPr="00141976">
        <w:rPr>
          <w:i/>
          <w:sz w:val="24"/>
        </w:rPr>
        <w:t>УФАС</w:t>
      </w:r>
      <w:r w:rsidRPr="00141976">
        <w:rPr>
          <w:i/>
          <w:spacing w:val="-1"/>
          <w:sz w:val="24"/>
        </w:rPr>
        <w:t xml:space="preserve"> </w:t>
      </w:r>
      <w:r w:rsidRPr="00141976">
        <w:rPr>
          <w:i/>
          <w:sz w:val="24"/>
        </w:rPr>
        <w:t>России</w:t>
      </w:r>
      <w:r w:rsidRPr="00141976">
        <w:rPr>
          <w:i/>
          <w:spacing w:val="-2"/>
          <w:sz w:val="24"/>
        </w:rPr>
        <w:t xml:space="preserve"> </w:t>
      </w:r>
      <w:r w:rsidRPr="00141976">
        <w:rPr>
          <w:i/>
          <w:sz w:val="24"/>
        </w:rPr>
        <w:t>в</w:t>
      </w:r>
      <w:r w:rsidRPr="00141976">
        <w:rPr>
          <w:i/>
          <w:spacing w:val="-2"/>
          <w:sz w:val="24"/>
        </w:rPr>
        <w:t xml:space="preserve"> </w:t>
      </w:r>
      <w:r w:rsidRPr="00141976">
        <w:rPr>
          <w:i/>
          <w:sz w:val="24"/>
        </w:rPr>
        <w:t>2022-2025</w:t>
      </w:r>
      <w:r w:rsidRPr="00141976">
        <w:rPr>
          <w:i/>
          <w:spacing w:val="-1"/>
          <w:sz w:val="24"/>
        </w:rPr>
        <w:t xml:space="preserve"> </w:t>
      </w:r>
      <w:r w:rsidRPr="00141976">
        <w:rPr>
          <w:i/>
          <w:spacing w:val="-5"/>
          <w:sz w:val="24"/>
        </w:rPr>
        <w:t>гг.</w:t>
      </w:r>
    </w:p>
    <w:p w:rsidR="00FE35FC" w:rsidRDefault="00FE35FC" w:rsidP="00FE35FC">
      <w:pPr>
        <w:tabs>
          <w:tab w:val="left" w:pos="1557"/>
        </w:tabs>
        <w:ind w:right="146"/>
        <w:jc w:val="both"/>
        <w:rPr>
          <w:sz w:val="28"/>
        </w:rPr>
      </w:pPr>
    </w:p>
    <w:p w:rsidR="00D05037" w:rsidRDefault="00D05037" w:rsidP="00D05037">
      <w:pPr>
        <w:tabs>
          <w:tab w:val="left" w:pos="709"/>
        </w:tabs>
        <w:ind w:right="146"/>
        <w:jc w:val="both"/>
        <w:rPr>
          <w:sz w:val="28"/>
        </w:rPr>
      </w:pPr>
      <w:r>
        <w:rPr>
          <w:sz w:val="28"/>
        </w:rPr>
        <w:tab/>
        <w:t>Сравнительный анализ обращений предпринимательской деятельности Мурманской области в Мурманское УФАС России за 2022-2025 гг. показывает:</w:t>
      </w:r>
    </w:p>
    <w:p w:rsidR="00D05037" w:rsidRDefault="00D05037" w:rsidP="00D05037">
      <w:pPr>
        <w:ind w:right="146"/>
        <w:jc w:val="both"/>
        <w:rPr>
          <w:sz w:val="28"/>
        </w:rPr>
      </w:pPr>
      <w:r>
        <w:rPr>
          <w:sz w:val="28"/>
        </w:rPr>
        <w:tab/>
        <w:t xml:space="preserve">- </w:t>
      </w:r>
      <w:r w:rsidRPr="005E3E06">
        <w:rPr>
          <w:b/>
          <w:sz w:val="28"/>
        </w:rPr>
        <w:t>снижение</w:t>
      </w:r>
      <w:r>
        <w:rPr>
          <w:sz w:val="28"/>
        </w:rPr>
        <w:t xml:space="preserve"> количества жалоб, </w:t>
      </w:r>
      <w:r w:rsidRPr="00D05037">
        <w:rPr>
          <w:sz w:val="28"/>
        </w:rPr>
        <w:t>рассмотренных в порядке, предусмотренном Федеральным законом от 05.04.2013 № 44-ФЗ «О контрактной системе в сфере закупок товаров, работ, услуг для обеспечения государственных и муниципальных нужд»</w:t>
      </w:r>
      <w:r>
        <w:rPr>
          <w:sz w:val="28"/>
        </w:rPr>
        <w:t xml:space="preserve">, </w:t>
      </w:r>
      <w:r w:rsidRPr="005E3E06">
        <w:rPr>
          <w:b/>
          <w:sz w:val="28"/>
        </w:rPr>
        <w:t>на 21,6 %;</w:t>
      </w:r>
    </w:p>
    <w:p w:rsidR="00D05037" w:rsidRDefault="00D05037" w:rsidP="00D05037">
      <w:pPr>
        <w:ind w:right="146" w:firstLine="708"/>
        <w:jc w:val="both"/>
        <w:rPr>
          <w:sz w:val="28"/>
        </w:rPr>
      </w:pPr>
      <w:r>
        <w:rPr>
          <w:sz w:val="28"/>
        </w:rPr>
        <w:t xml:space="preserve">- </w:t>
      </w:r>
      <w:r w:rsidRPr="005E3E06">
        <w:rPr>
          <w:b/>
          <w:sz w:val="28"/>
        </w:rPr>
        <w:t>увеличение</w:t>
      </w:r>
      <w:r>
        <w:rPr>
          <w:sz w:val="28"/>
        </w:rPr>
        <w:t xml:space="preserve"> количества жалоб, </w:t>
      </w:r>
      <w:r w:rsidRPr="00D05037">
        <w:rPr>
          <w:sz w:val="28"/>
        </w:rPr>
        <w:t>рассмотренных в порядке, предусмотренном Федеральным законом от 18.07.2011 № 223-ФЗ «О закупках товаров, работ, услуг отдельными видами юридических лиц»</w:t>
      </w:r>
      <w:r>
        <w:rPr>
          <w:sz w:val="28"/>
        </w:rPr>
        <w:t xml:space="preserve">, </w:t>
      </w:r>
      <w:r w:rsidRPr="005E3E06">
        <w:rPr>
          <w:b/>
          <w:sz w:val="28"/>
        </w:rPr>
        <w:t>на 39,6%;</w:t>
      </w:r>
    </w:p>
    <w:p w:rsidR="00D05037" w:rsidRDefault="00D05037" w:rsidP="00D05037">
      <w:pPr>
        <w:widowControl/>
        <w:autoSpaceDE w:val="0"/>
        <w:autoSpaceDN w:val="0"/>
        <w:adjustRightInd w:val="0"/>
        <w:ind w:firstLine="708"/>
        <w:jc w:val="both"/>
        <w:rPr>
          <w:sz w:val="28"/>
        </w:rPr>
      </w:pPr>
      <w:r>
        <w:rPr>
          <w:sz w:val="28"/>
        </w:rPr>
        <w:t xml:space="preserve">- </w:t>
      </w:r>
      <w:r w:rsidRPr="005E3E06">
        <w:rPr>
          <w:b/>
          <w:sz w:val="28"/>
        </w:rPr>
        <w:t>снижение</w:t>
      </w:r>
      <w:r>
        <w:rPr>
          <w:sz w:val="28"/>
        </w:rPr>
        <w:t xml:space="preserve"> количества жалоб, </w:t>
      </w:r>
      <w:r w:rsidRPr="00D05037">
        <w:rPr>
          <w:sz w:val="28"/>
        </w:rPr>
        <w:t xml:space="preserve">рассмотренные в порядке, предусмотренном Федеральным законом от 26.07.2006 № 135-ФЗ «О защите конкуренции», </w:t>
      </w:r>
      <w:r w:rsidRPr="005E3E06">
        <w:rPr>
          <w:b/>
          <w:sz w:val="28"/>
        </w:rPr>
        <w:t>на 35,3%;</w:t>
      </w:r>
    </w:p>
    <w:p w:rsidR="005E3E06" w:rsidRPr="00D05037" w:rsidRDefault="005E3E06" w:rsidP="005E3E06">
      <w:pPr>
        <w:ind w:right="146" w:firstLine="708"/>
        <w:jc w:val="both"/>
        <w:rPr>
          <w:sz w:val="28"/>
        </w:rPr>
      </w:pPr>
      <w:r>
        <w:rPr>
          <w:sz w:val="28"/>
        </w:rPr>
        <w:t xml:space="preserve">- </w:t>
      </w:r>
      <w:r w:rsidRPr="005E3E06">
        <w:rPr>
          <w:b/>
          <w:sz w:val="28"/>
        </w:rPr>
        <w:t>увеличение</w:t>
      </w:r>
      <w:r>
        <w:rPr>
          <w:sz w:val="28"/>
        </w:rPr>
        <w:t xml:space="preserve"> количества внеплановых проверок, </w:t>
      </w:r>
      <w:r w:rsidRPr="005E3E06">
        <w:rPr>
          <w:sz w:val="28"/>
        </w:rPr>
        <w:t>проведенных</w:t>
      </w:r>
      <w:r w:rsidRPr="005E3E06">
        <w:rPr>
          <w:sz w:val="28"/>
        </w:rPr>
        <w:t xml:space="preserve"> в порядке, предусмотренном Федеральным законом от 05.04.2013 № 44-ФЗ «О контрактной системе в сфере закупок товаров, работ, услуг для обеспечения государственных и муниципальных нужд»</w:t>
      </w:r>
      <w:r>
        <w:rPr>
          <w:sz w:val="28"/>
        </w:rPr>
        <w:t xml:space="preserve">, </w:t>
      </w:r>
      <w:r w:rsidRPr="005E3E06">
        <w:rPr>
          <w:b/>
          <w:sz w:val="28"/>
        </w:rPr>
        <w:t>на 91,9%</w:t>
      </w:r>
      <w:r>
        <w:rPr>
          <w:sz w:val="28"/>
        </w:rPr>
        <w:t>.</w:t>
      </w:r>
    </w:p>
    <w:p w:rsidR="00D05037" w:rsidRDefault="00D05037" w:rsidP="00FE35FC">
      <w:pPr>
        <w:tabs>
          <w:tab w:val="left" w:pos="1557"/>
        </w:tabs>
        <w:ind w:right="146"/>
        <w:jc w:val="both"/>
        <w:rPr>
          <w:sz w:val="28"/>
        </w:rPr>
      </w:pPr>
    </w:p>
    <w:p w:rsidR="006F26F5" w:rsidRPr="006F26F5" w:rsidRDefault="006F26F5" w:rsidP="006F26F5">
      <w:pPr>
        <w:pStyle w:val="30"/>
        <w:ind w:left="0" w:firstLine="851"/>
        <w:rPr>
          <w:bCs w:val="0"/>
          <w:szCs w:val="22"/>
        </w:rPr>
      </w:pPr>
      <w:r w:rsidRPr="006F26F5">
        <w:rPr>
          <w:bCs w:val="0"/>
          <w:szCs w:val="22"/>
        </w:rPr>
        <w:t>3. О</w:t>
      </w:r>
      <w:r w:rsidRPr="006F26F5">
        <w:rPr>
          <w:bCs w:val="0"/>
          <w:szCs w:val="22"/>
        </w:rPr>
        <w:t>бращениями граждан в центральном аппарате Федеральной службы по надзору в сфере природопользования в III квартале 2025 года</w:t>
      </w:r>
    </w:p>
    <w:p w:rsidR="006F26F5" w:rsidRDefault="006F26F5" w:rsidP="006F26F5">
      <w:pPr>
        <w:tabs>
          <w:tab w:val="left" w:pos="1557"/>
        </w:tabs>
        <w:ind w:right="146" w:firstLine="851"/>
        <w:jc w:val="both"/>
        <w:rPr>
          <w:sz w:val="28"/>
        </w:rPr>
      </w:pPr>
      <w:r w:rsidRPr="006F26F5">
        <w:rPr>
          <w:sz w:val="28"/>
        </w:rPr>
        <w:t xml:space="preserve">Всего в III квартале 2025 года в </w:t>
      </w:r>
      <w:proofErr w:type="spellStart"/>
      <w:r w:rsidRPr="006F26F5">
        <w:rPr>
          <w:sz w:val="28"/>
        </w:rPr>
        <w:t>Росприроднадзор</w:t>
      </w:r>
      <w:proofErr w:type="spellEnd"/>
      <w:r w:rsidRPr="006F26F5">
        <w:rPr>
          <w:sz w:val="28"/>
        </w:rPr>
        <w:t xml:space="preserve"> поступило 2 049 </w:t>
      </w:r>
      <w:r w:rsidRPr="006F26F5">
        <w:rPr>
          <w:sz w:val="28"/>
        </w:rPr>
        <w:lastRenderedPageBreak/>
        <w:t>обращений граждан</w:t>
      </w:r>
      <w:r w:rsidR="004B3C14">
        <w:rPr>
          <w:rStyle w:val="af6"/>
          <w:sz w:val="28"/>
        </w:rPr>
        <w:footnoteReference w:id="3"/>
      </w:r>
      <w:r w:rsidRPr="006F26F5">
        <w:rPr>
          <w:sz w:val="28"/>
        </w:rPr>
        <w:t>.</w:t>
      </w:r>
    </w:p>
    <w:p w:rsidR="00A6278D" w:rsidRDefault="00A6278D" w:rsidP="006F26F5">
      <w:pPr>
        <w:tabs>
          <w:tab w:val="left" w:pos="1557"/>
        </w:tabs>
        <w:ind w:right="146" w:firstLine="851"/>
        <w:jc w:val="both"/>
        <w:rPr>
          <w:sz w:val="28"/>
        </w:rPr>
      </w:pPr>
    </w:p>
    <w:tbl>
      <w:tblPr>
        <w:tblStyle w:val="af2"/>
        <w:tblW w:w="0" w:type="auto"/>
        <w:tblLook w:val="04A0" w:firstRow="1" w:lastRow="0" w:firstColumn="1" w:lastColumn="0" w:noHBand="0" w:noVBand="1"/>
      </w:tblPr>
      <w:tblGrid>
        <w:gridCol w:w="4275"/>
        <w:gridCol w:w="1231"/>
        <w:gridCol w:w="1231"/>
        <w:gridCol w:w="1231"/>
        <w:gridCol w:w="1376"/>
      </w:tblGrid>
      <w:tr w:rsidR="006F26F5" w:rsidTr="006F26F5">
        <w:tc>
          <w:tcPr>
            <w:tcW w:w="4362" w:type="dxa"/>
            <w:vMerge w:val="restart"/>
            <w:vAlign w:val="center"/>
          </w:tcPr>
          <w:p w:rsidR="006F26F5" w:rsidRPr="00FE35FC" w:rsidRDefault="006F26F5" w:rsidP="00861654">
            <w:pPr>
              <w:tabs>
                <w:tab w:val="left" w:pos="1557"/>
              </w:tabs>
              <w:ind w:right="146"/>
              <w:rPr>
                <w:b/>
                <w:sz w:val="24"/>
                <w:szCs w:val="24"/>
                <w:lang w:val="ru-RU"/>
              </w:rPr>
            </w:pPr>
            <w:r>
              <w:rPr>
                <w:b/>
                <w:sz w:val="24"/>
                <w:szCs w:val="24"/>
                <w:lang w:val="ru-RU"/>
              </w:rPr>
              <w:t>Источник поступления жалобы</w:t>
            </w:r>
          </w:p>
        </w:tc>
        <w:tc>
          <w:tcPr>
            <w:tcW w:w="4982" w:type="dxa"/>
            <w:gridSpan w:val="4"/>
            <w:vAlign w:val="center"/>
          </w:tcPr>
          <w:p w:rsidR="006F26F5" w:rsidRPr="00FE35FC" w:rsidRDefault="006F26F5" w:rsidP="00861654">
            <w:pPr>
              <w:tabs>
                <w:tab w:val="left" w:pos="1557"/>
              </w:tabs>
              <w:ind w:right="146"/>
              <w:rPr>
                <w:b/>
                <w:sz w:val="24"/>
                <w:szCs w:val="24"/>
                <w:lang w:val="ru-RU"/>
              </w:rPr>
            </w:pPr>
            <w:r w:rsidRPr="00FE35FC">
              <w:rPr>
                <w:b/>
                <w:sz w:val="24"/>
                <w:szCs w:val="24"/>
                <w:lang w:val="ru-RU"/>
              </w:rPr>
              <w:t>Количество жалоб, шт.</w:t>
            </w:r>
          </w:p>
        </w:tc>
      </w:tr>
      <w:tr w:rsidR="00A6278D" w:rsidTr="006F26F5">
        <w:tc>
          <w:tcPr>
            <w:tcW w:w="4362" w:type="dxa"/>
            <w:vMerge/>
            <w:vAlign w:val="center"/>
          </w:tcPr>
          <w:p w:rsidR="006F26F5" w:rsidRPr="00FE35FC" w:rsidRDefault="006F26F5" w:rsidP="00861654">
            <w:pPr>
              <w:tabs>
                <w:tab w:val="left" w:pos="1557"/>
              </w:tabs>
              <w:ind w:right="146"/>
              <w:rPr>
                <w:b/>
                <w:sz w:val="24"/>
                <w:szCs w:val="24"/>
              </w:rPr>
            </w:pPr>
          </w:p>
        </w:tc>
        <w:tc>
          <w:tcPr>
            <w:tcW w:w="1246" w:type="dxa"/>
            <w:vAlign w:val="center"/>
          </w:tcPr>
          <w:p w:rsidR="006F26F5" w:rsidRPr="00FE35FC" w:rsidRDefault="006F26F5" w:rsidP="00861654">
            <w:pPr>
              <w:tabs>
                <w:tab w:val="left" w:pos="1557"/>
              </w:tabs>
              <w:ind w:right="146"/>
              <w:rPr>
                <w:b/>
                <w:sz w:val="24"/>
                <w:szCs w:val="24"/>
                <w:lang w:val="ru-RU"/>
              </w:rPr>
            </w:pPr>
            <w:r w:rsidRPr="00FE35FC">
              <w:rPr>
                <w:b/>
                <w:sz w:val="24"/>
                <w:szCs w:val="24"/>
                <w:lang w:val="ru-RU"/>
              </w:rPr>
              <w:t>2022 год</w:t>
            </w:r>
          </w:p>
        </w:tc>
        <w:tc>
          <w:tcPr>
            <w:tcW w:w="1246" w:type="dxa"/>
            <w:vAlign w:val="center"/>
          </w:tcPr>
          <w:p w:rsidR="006F26F5" w:rsidRPr="00FE35FC" w:rsidRDefault="006F26F5" w:rsidP="00861654">
            <w:pPr>
              <w:tabs>
                <w:tab w:val="left" w:pos="1557"/>
              </w:tabs>
              <w:ind w:right="146"/>
              <w:rPr>
                <w:b/>
                <w:sz w:val="24"/>
                <w:szCs w:val="24"/>
                <w:lang w:val="ru-RU"/>
              </w:rPr>
            </w:pPr>
            <w:r w:rsidRPr="00FE35FC">
              <w:rPr>
                <w:b/>
                <w:sz w:val="24"/>
                <w:szCs w:val="24"/>
                <w:lang w:val="ru-RU"/>
              </w:rPr>
              <w:t>2023 год</w:t>
            </w:r>
          </w:p>
        </w:tc>
        <w:tc>
          <w:tcPr>
            <w:tcW w:w="1246" w:type="dxa"/>
            <w:vAlign w:val="center"/>
          </w:tcPr>
          <w:p w:rsidR="006F26F5" w:rsidRPr="00FE35FC" w:rsidRDefault="006F26F5" w:rsidP="00861654">
            <w:pPr>
              <w:tabs>
                <w:tab w:val="left" w:pos="1557"/>
              </w:tabs>
              <w:ind w:right="146"/>
              <w:rPr>
                <w:b/>
                <w:sz w:val="24"/>
                <w:szCs w:val="24"/>
                <w:lang w:val="ru-RU"/>
              </w:rPr>
            </w:pPr>
            <w:r w:rsidRPr="00FE35FC">
              <w:rPr>
                <w:b/>
                <w:sz w:val="24"/>
                <w:szCs w:val="24"/>
                <w:lang w:val="ru-RU"/>
              </w:rPr>
              <w:t>2024 год</w:t>
            </w:r>
          </w:p>
        </w:tc>
        <w:tc>
          <w:tcPr>
            <w:tcW w:w="1244" w:type="dxa"/>
            <w:vAlign w:val="center"/>
          </w:tcPr>
          <w:p w:rsidR="00A6278D" w:rsidRDefault="00A6278D" w:rsidP="00861654">
            <w:pPr>
              <w:tabs>
                <w:tab w:val="left" w:pos="1557"/>
              </w:tabs>
              <w:ind w:right="146"/>
              <w:rPr>
                <w:b/>
                <w:sz w:val="24"/>
                <w:szCs w:val="24"/>
                <w:lang w:val="ru-RU"/>
              </w:rPr>
            </w:pPr>
            <w:r>
              <w:rPr>
                <w:b/>
                <w:sz w:val="24"/>
                <w:szCs w:val="24"/>
                <w:lang w:val="ru-RU"/>
              </w:rPr>
              <w:t>За 3 квартала</w:t>
            </w:r>
          </w:p>
          <w:p w:rsidR="006F26F5" w:rsidRPr="00FE35FC" w:rsidRDefault="006F26F5" w:rsidP="00861654">
            <w:pPr>
              <w:tabs>
                <w:tab w:val="left" w:pos="1557"/>
              </w:tabs>
              <w:ind w:right="146"/>
              <w:rPr>
                <w:b/>
                <w:sz w:val="24"/>
                <w:szCs w:val="24"/>
                <w:lang w:val="ru-RU"/>
              </w:rPr>
            </w:pPr>
            <w:r w:rsidRPr="00FE35FC">
              <w:rPr>
                <w:b/>
                <w:sz w:val="24"/>
                <w:szCs w:val="24"/>
                <w:lang w:val="ru-RU"/>
              </w:rPr>
              <w:t>2025 год</w:t>
            </w:r>
          </w:p>
        </w:tc>
      </w:tr>
      <w:tr w:rsidR="00A6278D" w:rsidTr="006F26F5">
        <w:tc>
          <w:tcPr>
            <w:tcW w:w="4362" w:type="dxa"/>
          </w:tcPr>
          <w:p w:rsidR="006F26F5" w:rsidRPr="00FE35FC" w:rsidRDefault="006F26F5" w:rsidP="00861654">
            <w:pPr>
              <w:widowControl/>
              <w:autoSpaceDE w:val="0"/>
              <w:autoSpaceDN w:val="0"/>
              <w:adjustRightInd w:val="0"/>
              <w:rPr>
                <w:sz w:val="24"/>
                <w:szCs w:val="24"/>
                <w:lang w:val="ru-RU"/>
              </w:rPr>
            </w:pPr>
            <w:r>
              <w:rPr>
                <w:sz w:val="24"/>
                <w:szCs w:val="24"/>
                <w:lang w:val="ru-RU"/>
              </w:rPr>
              <w:t>Администрация</w:t>
            </w:r>
            <w:r w:rsidRPr="006F26F5">
              <w:rPr>
                <w:sz w:val="24"/>
                <w:szCs w:val="24"/>
                <w:lang w:val="ru-RU"/>
              </w:rPr>
              <w:t xml:space="preserve"> Президента Российской Федерации</w:t>
            </w:r>
          </w:p>
        </w:tc>
        <w:tc>
          <w:tcPr>
            <w:tcW w:w="1246" w:type="dxa"/>
          </w:tcPr>
          <w:p w:rsidR="006F26F5" w:rsidRPr="00FE35FC" w:rsidRDefault="00A6278D" w:rsidP="00861654">
            <w:pPr>
              <w:tabs>
                <w:tab w:val="left" w:pos="1557"/>
              </w:tabs>
              <w:ind w:right="146"/>
              <w:jc w:val="both"/>
              <w:rPr>
                <w:sz w:val="24"/>
                <w:szCs w:val="24"/>
                <w:lang w:val="ru-RU"/>
              </w:rPr>
            </w:pPr>
            <w:r>
              <w:rPr>
                <w:sz w:val="24"/>
                <w:szCs w:val="24"/>
                <w:lang w:val="ru-RU"/>
              </w:rPr>
              <w:t>2299</w:t>
            </w:r>
          </w:p>
        </w:tc>
        <w:tc>
          <w:tcPr>
            <w:tcW w:w="1246" w:type="dxa"/>
          </w:tcPr>
          <w:p w:rsidR="006F26F5" w:rsidRPr="00FE35FC" w:rsidRDefault="004B3C14" w:rsidP="00861654">
            <w:pPr>
              <w:tabs>
                <w:tab w:val="left" w:pos="1557"/>
              </w:tabs>
              <w:ind w:right="146"/>
              <w:jc w:val="both"/>
              <w:rPr>
                <w:sz w:val="24"/>
                <w:szCs w:val="24"/>
                <w:lang w:val="ru-RU"/>
              </w:rPr>
            </w:pPr>
            <w:r>
              <w:rPr>
                <w:sz w:val="24"/>
                <w:szCs w:val="24"/>
                <w:lang w:val="ru-RU"/>
              </w:rPr>
              <w:t>1565</w:t>
            </w:r>
          </w:p>
        </w:tc>
        <w:tc>
          <w:tcPr>
            <w:tcW w:w="1246" w:type="dxa"/>
          </w:tcPr>
          <w:p w:rsidR="006F26F5" w:rsidRPr="00FE35FC" w:rsidRDefault="004B3C14" w:rsidP="00861654">
            <w:pPr>
              <w:tabs>
                <w:tab w:val="left" w:pos="1557"/>
              </w:tabs>
              <w:ind w:right="146"/>
              <w:jc w:val="both"/>
              <w:rPr>
                <w:sz w:val="24"/>
                <w:szCs w:val="24"/>
                <w:lang w:val="ru-RU"/>
              </w:rPr>
            </w:pPr>
            <w:r>
              <w:rPr>
                <w:sz w:val="24"/>
                <w:szCs w:val="24"/>
                <w:lang w:val="ru-RU"/>
              </w:rPr>
              <w:t>1710</w:t>
            </w:r>
          </w:p>
        </w:tc>
        <w:tc>
          <w:tcPr>
            <w:tcW w:w="1244" w:type="dxa"/>
          </w:tcPr>
          <w:p w:rsidR="006F26F5" w:rsidRPr="00FE35FC" w:rsidRDefault="00A6278D" w:rsidP="00861654">
            <w:pPr>
              <w:tabs>
                <w:tab w:val="left" w:pos="1557"/>
              </w:tabs>
              <w:ind w:right="146"/>
              <w:jc w:val="both"/>
              <w:rPr>
                <w:sz w:val="24"/>
                <w:szCs w:val="24"/>
                <w:lang w:val="ru-RU"/>
              </w:rPr>
            </w:pPr>
            <w:r>
              <w:rPr>
                <w:sz w:val="24"/>
                <w:szCs w:val="24"/>
                <w:lang w:val="ru-RU"/>
              </w:rPr>
              <w:t>951</w:t>
            </w:r>
          </w:p>
        </w:tc>
      </w:tr>
      <w:tr w:rsidR="00A6278D" w:rsidTr="00A6278D">
        <w:tc>
          <w:tcPr>
            <w:tcW w:w="4362" w:type="dxa"/>
          </w:tcPr>
          <w:p w:rsidR="006F26F5" w:rsidRPr="00D05037" w:rsidRDefault="006F26F5" w:rsidP="00861654">
            <w:pPr>
              <w:widowControl/>
              <w:autoSpaceDE w:val="0"/>
              <w:autoSpaceDN w:val="0"/>
              <w:adjustRightInd w:val="0"/>
              <w:rPr>
                <w:sz w:val="24"/>
                <w:szCs w:val="24"/>
                <w:lang w:val="ru-RU"/>
              </w:rPr>
            </w:pPr>
            <w:r w:rsidRPr="006F26F5">
              <w:rPr>
                <w:sz w:val="24"/>
                <w:szCs w:val="24"/>
                <w:lang w:val="ru-RU"/>
              </w:rPr>
              <w:t>Аппарата Правительства Российской Федерации</w:t>
            </w:r>
          </w:p>
        </w:tc>
        <w:tc>
          <w:tcPr>
            <w:tcW w:w="1246" w:type="dxa"/>
            <w:shd w:val="clear" w:color="auto" w:fill="auto"/>
          </w:tcPr>
          <w:p w:rsidR="006F26F5" w:rsidRPr="00A6278D" w:rsidRDefault="004B3C14" w:rsidP="00861654">
            <w:pPr>
              <w:tabs>
                <w:tab w:val="left" w:pos="1557"/>
              </w:tabs>
              <w:ind w:right="146"/>
              <w:jc w:val="both"/>
              <w:rPr>
                <w:sz w:val="24"/>
                <w:szCs w:val="24"/>
                <w:lang w:val="ru-RU"/>
              </w:rPr>
            </w:pPr>
            <w:r w:rsidRPr="00A6278D">
              <w:rPr>
                <w:sz w:val="24"/>
                <w:szCs w:val="24"/>
                <w:lang w:val="ru-RU"/>
              </w:rPr>
              <w:t>225</w:t>
            </w:r>
          </w:p>
        </w:tc>
        <w:tc>
          <w:tcPr>
            <w:tcW w:w="1246" w:type="dxa"/>
            <w:shd w:val="clear" w:color="auto" w:fill="auto"/>
          </w:tcPr>
          <w:p w:rsidR="006F26F5" w:rsidRPr="00A6278D" w:rsidRDefault="00A6278D" w:rsidP="00861654">
            <w:pPr>
              <w:tabs>
                <w:tab w:val="left" w:pos="1557"/>
              </w:tabs>
              <w:ind w:right="146"/>
              <w:jc w:val="both"/>
              <w:rPr>
                <w:sz w:val="24"/>
                <w:szCs w:val="24"/>
                <w:lang w:val="ru-RU"/>
              </w:rPr>
            </w:pPr>
            <w:r w:rsidRPr="00A6278D">
              <w:rPr>
                <w:sz w:val="24"/>
                <w:szCs w:val="24"/>
                <w:lang w:val="ru-RU"/>
              </w:rPr>
              <w:t>-</w:t>
            </w:r>
          </w:p>
        </w:tc>
        <w:tc>
          <w:tcPr>
            <w:tcW w:w="1246" w:type="dxa"/>
          </w:tcPr>
          <w:p w:rsidR="006F26F5" w:rsidRPr="00FE35FC" w:rsidRDefault="004B3C14" w:rsidP="00861654">
            <w:pPr>
              <w:tabs>
                <w:tab w:val="left" w:pos="1557"/>
              </w:tabs>
              <w:ind w:right="146"/>
              <w:jc w:val="both"/>
              <w:rPr>
                <w:sz w:val="24"/>
                <w:szCs w:val="24"/>
                <w:lang w:val="ru-RU"/>
              </w:rPr>
            </w:pPr>
            <w:r>
              <w:rPr>
                <w:sz w:val="24"/>
                <w:szCs w:val="24"/>
                <w:lang w:val="ru-RU"/>
              </w:rPr>
              <w:t>113</w:t>
            </w:r>
          </w:p>
        </w:tc>
        <w:tc>
          <w:tcPr>
            <w:tcW w:w="1244" w:type="dxa"/>
          </w:tcPr>
          <w:p w:rsidR="006F26F5" w:rsidRPr="00FE35FC" w:rsidRDefault="00A6278D" w:rsidP="00861654">
            <w:pPr>
              <w:tabs>
                <w:tab w:val="left" w:pos="1557"/>
              </w:tabs>
              <w:ind w:right="146"/>
              <w:jc w:val="both"/>
              <w:rPr>
                <w:sz w:val="24"/>
                <w:szCs w:val="24"/>
                <w:lang w:val="ru-RU"/>
              </w:rPr>
            </w:pPr>
            <w:r>
              <w:rPr>
                <w:sz w:val="24"/>
                <w:szCs w:val="24"/>
                <w:lang w:val="ru-RU"/>
              </w:rPr>
              <w:t>187</w:t>
            </w:r>
          </w:p>
        </w:tc>
      </w:tr>
      <w:tr w:rsidR="00A6278D" w:rsidTr="00A6278D">
        <w:tc>
          <w:tcPr>
            <w:tcW w:w="4362" w:type="dxa"/>
          </w:tcPr>
          <w:p w:rsidR="006F26F5" w:rsidRPr="00FE35FC" w:rsidRDefault="006F26F5" w:rsidP="00861654">
            <w:pPr>
              <w:tabs>
                <w:tab w:val="left" w:pos="1557"/>
              </w:tabs>
              <w:ind w:right="146"/>
              <w:jc w:val="both"/>
              <w:rPr>
                <w:sz w:val="24"/>
                <w:szCs w:val="24"/>
                <w:lang w:val="ru-RU"/>
              </w:rPr>
            </w:pPr>
            <w:r w:rsidRPr="006F26F5">
              <w:rPr>
                <w:sz w:val="24"/>
                <w:szCs w:val="24"/>
                <w:lang w:val="ru-RU"/>
              </w:rPr>
              <w:t>Федерального Собрания Российской Федерации </w:t>
            </w:r>
          </w:p>
        </w:tc>
        <w:tc>
          <w:tcPr>
            <w:tcW w:w="1246" w:type="dxa"/>
            <w:shd w:val="clear" w:color="auto" w:fill="auto"/>
          </w:tcPr>
          <w:p w:rsidR="006F26F5" w:rsidRPr="00A6278D" w:rsidRDefault="004B3C14" w:rsidP="00861654">
            <w:pPr>
              <w:tabs>
                <w:tab w:val="left" w:pos="1557"/>
              </w:tabs>
              <w:ind w:right="146"/>
              <w:jc w:val="both"/>
              <w:rPr>
                <w:sz w:val="24"/>
                <w:szCs w:val="24"/>
                <w:lang w:val="ru-RU"/>
              </w:rPr>
            </w:pPr>
            <w:r w:rsidRPr="00A6278D">
              <w:rPr>
                <w:sz w:val="24"/>
                <w:szCs w:val="24"/>
                <w:lang w:val="ru-RU"/>
              </w:rPr>
              <w:t>-</w:t>
            </w:r>
          </w:p>
        </w:tc>
        <w:tc>
          <w:tcPr>
            <w:tcW w:w="1246" w:type="dxa"/>
            <w:shd w:val="clear" w:color="auto" w:fill="auto"/>
          </w:tcPr>
          <w:p w:rsidR="006F26F5" w:rsidRPr="00A6278D" w:rsidRDefault="00A6278D" w:rsidP="00861654">
            <w:pPr>
              <w:tabs>
                <w:tab w:val="left" w:pos="1557"/>
              </w:tabs>
              <w:ind w:right="146"/>
              <w:jc w:val="both"/>
              <w:rPr>
                <w:sz w:val="24"/>
                <w:szCs w:val="24"/>
                <w:lang w:val="ru-RU"/>
              </w:rPr>
            </w:pPr>
            <w:r w:rsidRPr="00A6278D">
              <w:rPr>
                <w:sz w:val="24"/>
                <w:szCs w:val="24"/>
                <w:lang w:val="ru-RU"/>
              </w:rPr>
              <w:t>-</w:t>
            </w:r>
          </w:p>
        </w:tc>
        <w:tc>
          <w:tcPr>
            <w:tcW w:w="1246" w:type="dxa"/>
          </w:tcPr>
          <w:p w:rsidR="006F26F5" w:rsidRPr="00FE35FC" w:rsidRDefault="004B3C14" w:rsidP="00861654">
            <w:pPr>
              <w:tabs>
                <w:tab w:val="left" w:pos="1557"/>
              </w:tabs>
              <w:ind w:right="146"/>
              <w:jc w:val="both"/>
              <w:rPr>
                <w:sz w:val="24"/>
                <w:szCs w:val="24"/>
                <w:lang w:val="ru-RU"/>
              </w:rPr>
            </w:pPr>
            <w:r>
              <w:rPr>
                <w:sz w:val="24"/>
                <w:szCs w:val="24"/>
                <w:lang w:val="ru-RU"/>
              </w:rPr>
              <w:t>-</w:t>
            </w:r>
          </w:p>
        </w:tc>
        <w:tc>
          <w:tcPr>
            <w:tcW w:w="1244" w:type="dxa"/>
          </w:tcPr>
          <w:p w:rsidR="006F26F5" w:rsidRPr="00FE35FC" w:rsidRDefault="006F26F5" w:rsidP="00861654">
            <w:pPr>
              <w:tabs>
                <w:tab w:val="left" w:pos="1557"/>
              </w:tabs>
              <w:ind w:right="146"/>
              <w:jc w:val="both"/>
              <w:rPr>
                <w:sz w:val="24"/>
                <w:szCs w:val="24"/>
                <w:lang w:val="ru-RU"/>
              </w:rPr>
            </w:pPr>
            <w:r>
              <w:rPr>
                <w:sz w:val="24"/>
                <w:szCs w:val="24"/>
                <w:lang w:val="ru-RU"/>
              </w:rPr>
              <w:t>23</w:t>
            </w:r>
          </w:p>
        </w:tc>
      </w:tr>
      <w:tr w:rsidR="004B3C14" w:rsidTr="00A6278D">
        <w:tc>
          <w:tcPr>
            <w:tcW w:w="4362" w:type="dxa"/>
          </w:tcPr>
          <w:p w:rsidR="004B3C14" w:rsidRPr="006F26F5" w:rsidRDefault="004B3C14" w:rsidP="00861654">
            <w:pPr>
              <w:tabs>
                <w:tab w:val="left" w:pos="1557"/>
              </w:tabs>
              <w:ind w:right="146"/>
              <w:jc w:val="both"/>
              <w:rPr>
                <w:sz w:val="24"/>
                <w:szCs w:val="24"/>
              </w:rPr>
            </w:pPr>
            <w:proofErr w:type="spellStart"/>
            <w:r>
              <w:rPr>
                <w:color w:val="3B4256"/>
                <w:sz w:val="16"/>
                <w:szCs w:val="16"/>
              </w:rPr>
              <w:t>Государственной</w:t>
            </w:r>
            <w:proofErr w:type="spellEnd"/>
            <w:r>
              <w:rPr>
                <w:color w:val="3B4256"/>
                <w:sz w:val="16"/>
                <w:szCs w:val="16"/>
              </w:rPr>
              <w:t xml:space="preserve"> </w:t>
            </w:r>
            <w:proofErr w:type="spellStart"/>
            <w:r>
              <w:rPr>
                <w:color w:val="3B4256"/>
                <w:sz w:val="16"/>
                <w:szCs w:val="16"/>
              </w:rPr>
              <w:t>Думы</w:t>
            </w:r>
            <w:proofErr w:type="spellEnd"/>
            <w:r>
              <w:rPr>
                <w:color w:val="3B4256"/>
                <w:sz w:val="16"/>
                <w:szCs w:val="16"/>
              </w:rPr>
              <w:t xml:space="preserve"> </w:t>
            </w:r>
            <w:proofErr w:type="spellStart"/>
            <w:r>
              <w:rPr>
                <w:color w:val="3B4256"/>
                <w:sz w:val="16"/>
                <w:szCs w:val="16"/>
              </w:rPr>
              <w:t>Российской</w:t>
            </w:r>
            <w:proofErr w:type="spellEnd"/>
            <w:r>
              <w:rPr>
                <w:color w:val="3B4256"/>
                <w:sz w:val="16"/>
                <w:szCs w:val="16"/>
              </w:rPr>
              <w:t xml:space="preserve"> </w:t>
            </w:r>
            <w:proofErr w:type="spellStart"/>
            <w:r>
              <w:rPr>
                <w:color w:val="3B4256"/>
                <w:sz w:val="16"/>
                <w:szCs w:val="16"/>
              </w:rPr>
              <w:t>Федерации</w:t>
            </w:r>
            <w:proofErr w:type="spellEnd"/>
          </w:p>
        </w:tc>
        <w:tc>
          <w:tcPr>
            <w:tcW w:w="1246" w:type="dxa"/>
            <w:shd w:val="clear" w:color="auto" w:fill="auto"/>
          </w:tcPr>
          <w:p w:rsidR="004B3C14" w:rsidRPr="00A6278D" w:rsidRDefault="004B3C14" w:rsidP="00861654">
            <w:pPr>
              <w:tabs>
                <w:tab w:val="left" w:pos="1557"/>
              </w:tabs>
              <w:ind w:right="146"/>
              <w:jc w:val="both"/>
              <w:rPr>
                <w:sz w:val="24"/>
                <w:szCs w:val="24"/>
              </w:rPr>
            </w:pPr>
          </w:p>
        </w:tc>
        <w:tc>
          <w:tcPr>
            <w:tcW w:w="1246" w:type="dxa"/>
            <w:shd w:val="clear" w:color="auto" w:fill="auto"/>
          </w:tcPr>
          <w:p w:rsidR="004B3C14" w:rsidRPr="00A6278D" w:rsidRDefault="004B3C14" w:rsidP="00861654">
            <w:pPr>
              <w:tabs>
                <w:tab w:val="left" w:pos="1557"/>
              </w:tabs>
              <w:ind w:right="146"/>
              <w:jc w:val="both"/>
              <w:rPr>
                <w:sz w:val="24"/>
                <w:szCs w:val="24"/>
              </w:rPr>
            </w:pPr>
          </w:p>
        </w:tc>
        <w:tc>
          <w:tcPr>
            <w:tcW w:w="1246" w:type="dxa"/>
          </w:tcPr>
          <w:p w:rsidR="004B3C14" w:rsidRPr="004B3C14" w:rsidRDefault="004B3C14" w:rsidP="00861654">
            <w:pPr>
              <w:tabs>
                <w:tab w:val="left" w:pos="1557"/>
              </w:tabs>
              <w:ind w:right="146"/>
              <w:jc w:val="both"/>
              <w:rPr>
                <w:sz w:val="24"/>
                <w:szCs w:val="24"/>
                <w:lang w:val="ru-RU"/>
              </w:rPr>
            </w:pPr>
            <w:r>
              <w:rPr>
                <w:sz w:val="24"/>
                <w:szCs w:val="24"/>
                <w:lang w:val="ru-RU"/>
              </w:rPr>
              <w:t>35</w:t>
            </w:r>
          </w:p>
        </w:tc>
        <w:tc>
          <w:tcPr>
            <w:tcW w:w="1244" w:type="dxa"/>
          </w:tcPr>
          <w:p w:rsidR="004B3C14" w:rsidRPr="004B3C14" w:rsidRDefault="00A6278D" w:rsidP="00861654">
            <w:pPr>
              <w:tabs>
                <w:tab w:val="left" w:pos="1557"/>
              </w:tabs>
              <w:ind w:right="146"/>
              <w:jc w:val="both"/>
              <w:rPr>
                <w:sz w:val="24"/>
                <w:szCs w:val="24"/>
                <w:lang w:val="ru-RU"/>
              </w:rPr>
            </w:pPr>
            <w:r>
              <w:rPr>
                <w:sz w:val="24"/>
                <w:szCs w:val="24"/>
                <w:lang w:val="ru-RU"/>
              </w:rPr>
              <w:t>44</w:t>
            </w:r>
          </w:p>
        </w:tc>
      </w:tr>
      <w:tr w:rsidR="00A6278D" w:rsidTr="00A6278D">
        <w:tc>
          <w:tcPr>
            <w:tcW w:w="4362" w:type="dxa"/>
          </w:tcPr>
          <w:p w:rsidR="006F26F5" w:rsidRPr="00141976" w:rsidRDefault="006F26F5" w:rsidP="00861654">
            <w:pPr>
              <w:widowControl/>
              <w:autoSpaceDE w:val="0"/>
              <w:autoSpaceDN w:val="0"/>
              <w:adjustRightInd w:val="0"/>
              <w:rPr>
                <w:sz w:val="24"/>
                <w:szCs w:val="24"/>
                <w:lang w:val="ru-RU"/>
              </w:rPr>
            </w:pPr>
            <w:r w:rsidRPr="006F26F5">
              <w:rPr>
                <w:sz w:val="24"/>
                <w:szCs w:val="24"/>
                <w:lang w:val="ru-RU"/>
              </w:rPr>
              <w:t>Минприроды России </w:t>
            </w:r>
          </w:p>
        </w:tc>
        <w:tc>
          <w:tcPr>
            <w:tcW w:w="1246" w:type="dxa"/>
            <w:shd w:val="clear" w:color="auto" w:fill="auto"/>
          </w:tcPr>
          <w:p w:rsidR="006F26F5" w:rsidRPr="00A6278D" w:rsidRDefault="00A6278D" w:rsidP="00861654">
            <w:pPr>
              <w:tabs>
                <w:tab w:val="left" w:pos="1557"/>
              </w:tabs>
              <w:ind w:right="146"/>
              <w:jc w:val="both"/>
              <w:rPr>
                <w:sz w:val="24"/>
                <w:szCs w:val="24"/>
                <w:lang w:val="ru-RU"/>
              </w:rPr>
            </w:pPr>
            <w:r w:rsidRPr="00A6278D">
              <w:rPr>
                <w:sz w:val="24"/>
                <w:szCs w:val="24"/>
                <w:lang w:val="ru-RU"/>
              </w:rPr>
              <w:t>1332</w:t>
            </w:r>
          </w:p>
        </w:tc>
        <w:tc>
          <w:tcPr>
            <w:tcW w:w="1246" w:type="dxa"/>
            <w:shd w:val="clear" w:color="auto" w:fill="auto"/>
          </w:tcPr>
          <w:p w:rsidR="006F26F5" w:rsidRPr="00A6278D" w:rsidRDefault="00A6278D" w:rsidP="00861654">
            <w:pPr>
              <w:tabs>
                <w:tab w:val="left" w:pos="1557"/>
              </w:tabs>
              <w:ind w:right="146"/>
              <w:jc w:val="both"/>
              <w:rPr>
                <w:sz w:val="24"/>
                <w:szCs w:val="24"/>
                <w:lang w:val="ru-RU"/>
              </w:rPr>
            </w:pPr>
            <w:r w:rsidRPr="00A6278D">
              <w:rPr>
                <w:sz w:val="24"/>
                <w:szCs w:val="24"/>
                <w:lang w:val="ru-RU"/>
              </w:rPr>
              <w:t>1550</w:t>
            </w:r>
          </w:p>
        </w:tc>
        <w:tc>
          <w:tcPr>
            <w:tcW w:w="1246" w:type="dxa"/>
          </w:tcPr>
          <w:p w:rsidR="006F26F5" w:rsidRPr="00FE35FC" w:rsidRDefault="004B3C14" w:rsidP="00861654">
            <w:pPr>
              <w:tabs>
                <w:tab w:val="left" w:pos="1557"/>
              </w:tabs>
              <w:ind w:right="146"/>
              <w:jc w:val="both"/>
              <w:rPr>
                <w:sz w:val="24"/>
                <w:szCs w:val="24"/>
                <w:lang w:val="ru-RU"/>
              </w:rPr>
            </w:pPr>
            <w:r>
              <w:rPr>
                <w:sz w:val="24"/>
                <w:szCs w:val="24"/>
                <w:lang w:val="ru-RU"/>
              </w:rPr>
              <w:t>167</w:t>
            </w:r>
          </w:p>
        </w:tc>
        <w:tc>
          <w:tcPr>
            <w:tcW w:w="1244" w:type="dxa"/>
          </w:tcPr>
          <w:p w:rsidR="006F26F5" w:rsidRPr="00FE35FC" w:rsidRDefault="00A6278D" w:rsidP="00861654">
            <w:pPr>
              <w:tabs>
                <w:tab w:val="left" w:pos="1557"/>
              </w:tabs>
              <w:ind w:right="146"/>
              <w:jc w:val="both"/>
              <w:rPr>
                <w:sz w:val="24"/>
                <w:szCs w:val="24"/>
                <w:lang w:val="ru-RU"/>
              </w:rPr>
            </w:pPr>
            <w:r>
              <w:rPr>
                <w:sz w:val="24"/>
                <w:szCs w:val="24"/>
                <w:lang w:val="ru-RU"/>
              </w:rPr>
              <w:t>1223</w:t>
            </w:r>
          </w:p>
        </w:tc>
      </w:tr>
      <w:tr w:rsidR="006F26F5" w:rsidTr="00A6278D">
        <w:tc>
          <w:tcPr>
            <w:tcW w:w="4362" w:type="dxa"/>
          </w:tcPr>
          <w:p w:rsidR="006F26F5" w:rsidRPr="006F26F5" w:rsidRDefault="006F26F5" w:rsidP="00861654">
            <w:pPr>
              <w:widowControl/>
              <w:autoSpaceDE w:val="0"/>
              <w:autoSpaceDN w:val="0"/>
              <w:adjustRightInd w:val="0"/>
              <w:rPr>
                <w:sz w:val="24"/>
                <w:szCs w:val="24"/>
                <w:lang w:val="ru-RU"/>
              </w:rPr>
            </w:pPr>
            <w:r w:rsidRPr="006F26F5">
              <w:rPr>
                <w:sz w:val="24"/>
                <w:szCs w:val="24"/>
                <w:lang w:val="ru-RU"/>
              </w:rPr>
              <w:t>Генеральной прокуратуры Российской Федерации</w:t>
            </w:r>
          </w:p>
        </w:tc>
        <w:tc>
          <w:tcPr>
            <w:tcW w:w="1246" w:type="dxa"/>
            <w:shd w:val="clear" w:color="auto" w:fill="auto"/>
          </w:tcPr>
          <w:p w:rsidR="006F26F5" w:rsidRPr="00A6278D" w:rsidRDefault="004B3C14" w:rsidP="00861654">
            <w:pPr>
              <w:tabs>
                <w:tab w:val="left" w:pos="1557"/>
              </w:tabs>
              <w:ind w:right="146"/>
              <w:jc w:val="both"/>
              <w:rPr>
                <w:sz w:val="24"/>
                <w:szCs w:val="24"/>
                <w:lang w:val="ru-RU"/>
              </w:rPr>
            </w:pPr>
            <w:r w:rsidRPr="00A6278D">
              <w:rPr>
                <w:sz w:val="24"/>
                <w:szCs w:val="24"/>
                <w:lang w:val="ru-RU"/>
              </w:rPr>
              <w:t>-</w:t>
            </w:r>
          </w:p>
          <w:p w:rsidR="004B3C14" w:rsidRPr="00A6278D" w:rsidRDefault="004B3C14" w:rsidP="00861654">
            <w:pPr>
              <w:tabs>
                <w:tab w:val="left" w:pos="1557"/>
              </w:tabs>
              <w:ind w:right="146"/>
              <w:jc w:val="both"/>
              <w:rPr>
                <w:sz w:val="24"/>
                <w:szCs w:val="24"/>
                <w:lang w:val="ru-RU"/>
              </w:rPr>
            </w:pPr>
          </w:p>
        </w:tc>
        <w:tc>
          <w:tcPr>
            <w:tcW w:w="1246" w:type="dxa"/>
            <w:shd w:val="clear" w:color="auto" w:fill="auto"/>
          </w:tcPr>
          <w:p w:rsidR="006F26F5" w:rsidRPr="00A6278D" w:rsidRDefault="00A6278D" w:rsidP="00861654">
            <w:pPr>
              <w:tabs>
                <w:tab w:val="left" w:pos="1557"/>
              </w:tabs>
              <w:ind w:right="146"/>
              <w:jc w:val="both"/>
              <w:rPr>
                <w:sz w:val="24"/>
                <w:szCs w:val="24"/>
                <w:lang w:val="ru-RU"/>
              </w:rPr>
            </w:pPr>
            <w:r w:rsidRPr="00A6278D">
              <w:rPr>
                <w:sz w:val="24"/>
                <w:szCs w:val="24"/>
                <w:lang w:val="ru-RU"/>
              </w:rPr>
              <w:t>-</w:t>
            </w:r>
          </w:p>
        </w:tc>
        <w:tc>
          <w:tcPr>
            <w:tcW w:w="1246" w:type="dxa"/>
          </w:tcPr>
          <w:p w:rsidR="006F26F5" w:rsidRPr="004B3C14" w:rsidRDefault="004B3C14" w:rsidP="00861654">
            <w:pPr>
              <w:tabs>
                <w:tab w:val="left" w:pos="1557"/>
              </w:tabs>
              <w:ind w:right="146"/>
              <w:jc w:val="both"/>
              <w:rPr>
                <w:sz w:val="24"/>
                <w:szCs w:val="24"/>
                <w:lang w:val="ru-RU"/>
              </w:rPr>
            </w:pPr>
            <w:r>
              <w:rPr>
                <w:sz w:val="24"/>
                <w:szCs w:val="24"/>
                <w:lang w:val="ru-RU"/>
              </w:rPr>
              <w:t>36</w:t>
            </w:r>
          </w:p>
        </w:tc>
        <w:tc>
          <w:tcPr>
            <w:tcW w:w="1244" w:type="dxa"/>
          </w:tcPr>
          <w:p w:rsidR="006F26F5" w:rsidRPr="006F26F5" w:rsidRDefault="00A6278D" w:rsidP="00861654">
            <w:pPr>
              <w:tabs>
                <w:tab w:val="left" w:pos="1557"/>
              </w:tabs>
              <w:ind w:right="146"/>
              <w:jc w:val="both"/>
              <w:rPr>
                <w:sz w:val="24"/>
                <w:szCs w:val="24"/>
                <w:lang w:val="ru-RU"/>
              </w:rPr>
            </w:pPr>
            <w:r>
              <w:rPr>
                <w:sz w:val="24"/>
                <w:szCs w:val="24"/>
                <w:lang w:val="ru-RU"/>
              </w:rPr>
              <w:t>89</w:t>
            </w:r>
          </w:p>
        </w:tc>
      </w:tr>
      <w:tr w:rsidR="006F26F5" w:rsidTr="006F26F5">
        <w:tc>
          <w:tcPr>
            <w:tcW w:w="4362" w:type="dxa"/>
          </w:tcPr>
          <w:p w:rsidR="006F26F5" w:rsidRPr="006F26F5" w:rsidRDefault="006F26F5" w:rsidP="00861654">
            <w:pPr>
              <w:widowControl/>
              <w:autoSpaceDE w:val="0"/>
              <w:autoSpaceDN w:val="0"/>
              <w:adjustRightInd w:val="0"/>
              <w:rPr>
                <w:sz w:val="24"/>
                <w:szCs w:val="24"/>
                <w:lang w:val="ru-RU"/>
              </w:rPr>
            </w:pPr>
            <w:proofErr w:type="spellStart"/>
            <w:r w:rsidRPr="006F26F5">
              <w:rPr>
                <w:sz w:val="24"/>
                <w:szCs w:val="24"/>
                <w:lang w:val="ru-RU"/>
              </w:rPr>
              <w:t>официальный</w:t>
            </w:r>
            <w:proofErr w:type="spellEnd"/>
            <w:r w:rsidRPr="006F26F5">
              <w:rPr>
                <w:sz w:val="24"/>
                <w:szCs w:val="24"/>
                <w:lang w:val="ru-RU"/>
              </w:rPr>
              <w:t xml:space="preserve"> </w:t>
            </w:r>
            <w:proofErr w:type="spellStart"/>
            <w:r w:rsidRPr="006F26F5">
              <w:rPr>
                <w:sz w:val="24"/>
                <w:szCs w:val="24"/>
                <w:lang w:val="ru-RU"/>
              </w:rPr>
              <w:t>сайт</w:t>
            </w:r>
            <w:proofErr w:type="spellEnd"/>
            <w:r w:rsidRPr="006F26F5">
              <w:rPr>
                <w:sz w:val="24"/>
                <w:szCs w:val="24"/>
                <w:lang w:val="ru-RU"/>
              </w:rPr>
              <w:t xml:space="preserve"> </w:t>
            </w:r>
            <w:proofErr w:type="spellStart"/>
            <w:r w:rsidRPr="006F26F5">
              <w:rPr>
                <w:sz w:val="24"/>
                <w:szCs w:val="24"/>
                <w:lang w:val="ru-RU"/>
              </w:rPr>
              <w:t>Росприроднадзора</w:t>
            </w:r>
            <w:proofErr w:type="spellEnd"/>
          </w:p>
        </w:tc>
        <w:tc>
          <w:tcPr>
            <w:tcW w:w="1246" w:type="dxa"/>
          </w:tcPr>
          <w:p w:rsidR="006F26F5" w:rsidRPr="004B3C14" w:rsidRDefault="00A6278D" w:rsidP="00861654">
            <w:pPr>
              <w:tabs>
                <w:tab w:val="left" w:pos="1557"/>
              </w:tabs>
              <w:ind w:right="146"/>
              <w:jc w:val="both"/>
              <w:rPr>
                <w:sz w:val="24"/>
                <w:szCs w:val="24"/>
                <w:lang w:val="ru-RU"/>
              </w:rPr>
            </w:pPr>
            <w:r>
              <w:rPr>
                <w:sz w:val="24"/>
                <w:szCs w:val="24"/>
                <w:lang w:val="ru-RU"/>
              </w:rPr>
              <w:t>4153</w:t>
            </w:r>
          </w:p>
        </w:tc>
        <w:tc>
          <w:tcPr>
            <w:tcW w:w="1246" w:type="dxa"/>
          </w:tcPr>
          <w:p w:rsidR="006F26F5" w:rsidRPr="00F33C81" w:rsidRDefault="00A6278D" w:rsidP="00861654">
            <w:pPr>
              <w:tabs>
                <w:tab w:val="left" w:pos="1557"/>
              </w:tabs>
              <w:ind w:right="146"/>
              <w:jc w:val="both"/>
              <w:rPr>
                <w:sz w:val="24"/>
                <w:szCs w:val="24"/>
                <w:lang w:val="ru-RU"/>
              </w:rPr>
            </w:pPr>
            <w:r>
              <w:rPr>
                <w:sz w:val="24"/>
                <w:szCs w:val="24"/>
                <w:lang w:val="ru-RU"/>
              </w:rPr>
              <w:t>3781</w:t>
            </w:r>
          </w:p>
        </w:tc>
        <w:tc>
          <w:tcPr>
            <w:tcW w:w="1246" w:type="dxa"/>
          </w:tcPr>
          <w:p w:rsidR="006F26F5" w:rsidRPr="004B3C14" w:rsidRDefault="004B3C14" w:rsidP="00861654">
            <w:pPr>
              <w:tabs>
                <w:tab w:val="left" w:pos="1557"/>
              </w:tabs>
              <w:ind w:right="146"/>
              <w:jc w:val="both"/>
              <w:rPr>
                <w:sz w:val="24"/>
                <w:szCs w:val="24"/>
                <w:lang w:val="ru-RU"/>
              </w:rPr>
            </w:pPr>
            <w:r>
              <w:rPr>
                <w:sz w:val="24"/>
                <w:szCs w:val="24"/>
                <w:lang w:val="ru-RU"/>
              </w:rPr>
              <w:t>4533</w:t>
            </w:r>
          </w:p>
        </w:tc>
        <w:tc>
          <w:tcPr>
            <w:tcW w:w="1244" w:type="dxa"/>
          </w:tcPr>
          <w:p w:rsidR="006F26F5" w:rsidRPr="006F26F5" w:rsidRDefault="00A6278D" w:rsidP="00861654">
            <w:pPr>
              <w:tabs>
                <w:tab w:val="left" w:pos="1557"/>
              </w:tabs>
              <w:ind w:right="146"/>
              <w:jc w:val="both"/>
              <w:rPr>
                <w:sz w:val="24"/>
                <w:szCs w:val="24"/>
                <w:lang w:val="ru-RU"/>
              </w:rPr>
            </w:pPr>
            <w:r>
              <w:rPr>
                <w:sz w:val="24"/>
                <w:szCs w:val="24"/>
                <w:lang w:val="ru-RU"/>
              </w:rPr>
              <w:t>3019</w:t>
            </w:r>
          </w:p>
        </w:tc>
      </w:tr>
      <w:tr w:rsidR="006F26F5" w:rsidTr="006F26F5">
        <w:tc>
          <w:tcPr>
            <w:tcW w:w="4362" w:type="dxa"/>
          </w:tcPr>
          <w:p w:rsidR="006F26F5" w:rsidRPr="006F26F5" w:rsidRDefault="006F26F5" w:rsidP="00861654">
            <w:pPr>
              <w:widowControl/>
              <w:autoSpaceDE w:val="0"/>
              <w:autoSpaceDN w:val="0"/>
              <w:adjustRightInd w:val="0"/>
              <w:rPr>
                <w:sz w:val="24"/>
                <w:szCs w:val="24"/>
                <w:lang w:val="ru-RU"/>
              </w:rPr>
            </w:pPr>
            <w:proofErr w:type="spellStart"/>
            <w:r w:rsidRPr="006F26F5">
              <w:rPr>
                <w:sz w:val="24"/>
                <w:szCs w:val="24"/>
                <w:lang w:val="ru-RU"/>
              </w:rPr>
              <w:t>из</w:t>
            </w:r>
            <w:proofErr w:type="spellEnd"/>
            <w:r w:rsidRPr="006F26F5">
              <w:rPr>
                <w:sz w:val="24"/>
                <w:szCs w:val="24"/>
                <w:lang w:val="ru-RU"/>
              </w:rPr>
              <w:t xml:space="preserve"> </w:t>
            </w:r>
            <w:proofErr w:type="spellStart"/>
            <w:r w:rsidRPr="006F26F5">
              <w:rPr>
                <w:sz w:val="24"/>
                <w:szCs w:val="24"/>
                <w:lang w:val="ru-RU"/>
              </w:rPr>
              <w:t>других</w:t>
            </w:r>
            <w:proofErr w:type="spellEnd"/>
            <w:r w:rsidRPr="006F26F5">
              <w:rPr>
                <w:sz w:val="24"/>
                <w:szCs w:val="24"/>
                <w:lang w:val="ru-RU"/>
              </w:rPr>
              <w:t xml:space="preserve"> </w:t>
            </w:r>
            <w:proofErr w:type="spellStart"/>
            <w:r w:rsidRPr="006F26F5">
              <w:rPr>
                <w:sz w:val="24"/>
                <w:szCs w:val="24"/>
                <w:lang w:val="ru-RU"/>
              </w:rPr>
              <w:t>источников</w:t>
            </w:r>
            <w:proofErr w:type="spellEnd"/>
          </w:p>
        </w:tc>
        <w:tc>
          <w:tcPr>
            <w:tcW w:w="1246" w:type="dxa"/>
          </w:tcPr>
          <w:p w:rsidR="006F26F5" w:rsidRPr="004B3C14" w:rsidRDefault="00A6278D" w:rsidP="00861654">
            <w:pPr>
              <w:tabs>
                <w:tab w:val="left" w:pos="1557"/>
              </w:tabs>
              <w:ind w:right="146"/>
              <w:jc w:val="both"/>
              <w:rPr>
                <w:sz w:val="24"/>
                <w:szCs w:val="24"/>
                <w:lang w:val="ru-RU"/>
              </w:rPr>
            </w:pPr>
            <w:r>
              <w:rPr>
                <w:sz w:val="24"/>
                <w:szCs w:val="24"/>
                <w:lang w:val="ru-RU"/>
              </w:rPr>
              <w:t>1349</w:t>
            </w:r>
          </w:p>
        </w:tc>
        <w:tc>
          <w:tcPr>
            <w:tcW w:w="1246" w:type="dxa"/>
          </w:tcPr>
          <w:p w:rsidR="006F26F5" w:rsidRPr="00F33C81" w:rsidRDefault="00A6278D" w:rsidP="00861654">
            <w:pPr>
              <w:tabs>
                <w:tab w:val="left" w:pos="1557"/>
              </w:tabs>
              <w:ind w:right="146"/>
              <w:jc w:val="both"/>
              <w:rPr>
                <w:sz w:val="24"/>
                <w:szCs w:val="24"/>
                <w:lang w:val="ru-RU"/>
              </w:rPr>
            </w:pPr>
            <w:r>
              <w:rPr>
                <w:sz w:val="24"/>
                <w:szCs w:val="24"/>
                <w:lang w:val="ru-RU"/>
              </w:rPr>
              <w:t>1316</w:t>
            </w:r>
          </w:p>
        </w:tc>
        <w:tc>
          <w:tcPr>
            <w:tcW w:w="1246" w:type="dxa"/>
          </w:tcPr>
          <w:p w:rsidR="006F26F5" w:rsidRPr="004B3C14" w:rsidRDefault="004B3C14" w:rsidP="00861654">
            <w:pPr>
              <w:tabs>
                <w:tab w:val="left" w:pos="1557"/>
              </w:tabs>
              <w:ind w:right="146"/>
              <w:jc w:val="both"/>
              <w:rPr>
                <w:sz w:val="24"/>
                <w:szCs w:val="24"/>
                <w:lang w:val="ru-RU"/>
              </w:rPr>
            </w:pPr>
            <w:r>
              <w:rPr>
                <w:sz w:val="24"/>
                <w:szCs w:val="24"/>
                <w:lang w:val="ru-RU"/>
              </w:rPr>
              <w:t>1033</w:t>
            </w:r>
          </w:p>
        </w:tc>
        <w:tc>
          <w:tcPr>
            <w:tcW w:w="1244" w:type="dxa"/>
          </w:tcPr>
          <w:p w:rsidR="006F26F5" w:rsidRPr="006F26F5" w:rsidRDefault="00A6278D" w:rsidP="00861654">
            <w:pPr>
              <w:tabs>
                <w:tab w:val="left" w:pos="1557"/>
              </w:tabs>
              <w:ind w:right="146"/>
              <w:jc w:val="both"/>
              <w:rPr>
                <w:sz w:val="24"/>
                <w:szCs w:val="24"/>
                <w:lang w:val="ru-RU"/>
              </w:rPr>
            </w:pPr>
            <w:r>
              <w:rPr>
                <w:sz w:val="24"/>
                <w:szCs w:val="24"/>
                <w:lang w:val="ru-RU"/>
              </w:rPr>
              <w:t>552</w:t>
            </w:r>
          </w:p>
        </w:tc>
      </w:tr>
      <w:tr w:rsidR="00A6278D" w:rsidTr="006F26F5">
        <w:tc>
          <w:tcPr>
            <w:tcW w:w="4362" w:type="dxa"/>
          </w:tcPr>
          <w:p w:rsidR="00A6278D" w:rsidRPr="00A6278D" w:rsidRDefault="00A6278D" w:rsidP="00861654">
            <w:pPr>
              <w:widowControl/>
              <w:autoSpaceDE w:val="0"/>
              <w:autoSpaceDN w:val="0"/>
              <w:adjustRightInd w:val="0"/>
              <w:rPr>
                <w:sz w:val="24"/>
                <w:szCs w:val="24"/>
                <w:lang w:val="ru-RU"/>
              </w:rPr>
            </w:pPr>
            <w:r>
              <w:rPr>
                <w:sz w:val="24"/>
                <w:szCs w:val="24"/>
                <w:lang w:val="ru-RU"/>
              </w:rPr>
              <w:t>Общественные организации</w:t>
            </w:r>
          </w:p>
        </w:tc>
        <w:tc>
          <w:tcPr>
            <w:tcW w:w="1246" w:type="dxa"/>
          </w:tcPr>
          <w:p w:rsidR="00A6278D" w:rsidRPr="00A6278D" w:rsidRDefault="00A6278D" w:rsidP="00861654">
            <w:pPr>
              <w:tabs>
                <w:tab w:val="left" w:pos="1557"/>
              </w:tabs>
              <w:ind w:right="146"/>
              <w:jc w:val="both"/>
              <w:rPr>
                <w:sz w:val="24"/>
                <w:szCs w:val="24"/>
                <w:lang w:val="ru-RU"/>
              </w:rPr>
            </w:pPr>
            <w:r>
              <w:rPr>
                <w:sz w:val="24"/>
                <w:szCs w:val="24"/>
                <w:lang w:val="ru-RU"/>
              </w:rPr>
              <w:t>65</w:t>
            </w:r>
          </w:p>
        </w:tc>
        <w:tc>
          <w:tcPr>
            <w:tcW w:w="1246" w:type="dxa"/>
          </w:tcPr>
          <w:p w:rsidR="00A6278D" w:rsidRPr="00A6278D" w:rsidRDefault="00A6278D" w:rsidP="00861654">
            <w:pPr>
              <w:tabs>
                <w:tab w:val="left" w:pos="1557"/>
              </w:tabs>
              <w:ind w:right="146"/>
              <w:jc w:val="both"/>
              <w:rPr>
                <w:sz w:val="24"/>
                <w:szCs w:val="24"/>
                <w:lang w:val="ru-RU"/>
              </w:rPr>
            </w:pPr>
            <w:r>
              <w:rPr>
                <w:sz w:val="24"/>
                <w:szCs w:val="24"/>
                <w:lang w:val="ru-RU"/>
              </w:rPr>
              <w:t>-</w:t>
            </w:r>
          </w:p>
        </w:tc>
        <w:tc>
          <w:tcPr>
            <w:tcW w:w="1246" w:type="dxa"/>
          </w:tcPr>
          <w:p w:rsidR="00A6278D" w:rsidRPr="00A6278D" w:rsidRDefault="00A6278D" w:rsidP="00861654">
            <w:pPr>
              <w:tabs>
                <w:tab w:val="left" w:pos="1557"/>
              </w:tabs>
              <w:ind w:right="146"/>
              <w:jc w:val="both"/>
              <w:rPr>
                <w:sz w:val="24"/>
                <w:szCs w:val="24"/>
                <w:lang w:val="ru-RU"/>
              </w:rPr>
            </w:pPr>
            <w:r>
              <w:rPr>
                <w:sz w:val="24"/>
                <w:szCs w:val="24"/>
                <w:lang w:val="ru-RU"/>
              </w:rPr>
              <w:t>-</w:t>
            </w:r>
          </w:p>
        </w:tc>
        <w:tc>
          <w:tcPr>
            <w:tcW w:w="1244" w:type="dxa"/>
          </w:tcPr>
          <w:p w:rsidR="00A6278D" w:rsidRPr="00A6278D" w:rsidRDefault="00A6278D" w:rsidP="00861654">
            <w:pPr>
              <w:tabs>
                <w:tab w:val="left" w:pos="1557"/>
              </w:tabs>
              <w:ind w:right="146"/>
              <w:jc w:val="both"/>
              <w:rPr>
                <w:sz w:val="24"/>
                <w:szCs w:val="24"/>
                <w:lang w:val="ru-RU"/>
              </w:rPr>
            </w:pPr>
            <w:r>
              <w:rPr>
                <w:sz w:val="24"/>
                <w:szCs w:val="24"/>
                <w:lang w:val="ru-RU"/>
              </w:rPr>
              <w:t>-</w:t>
            </w:r>
          </w:p>
        </w:tc>
      </w:tr>
    </w:tbl>
    <w:p w:rsidR="006F26F5" w:rsidRDefault="006F26F5" w:rsidP="006F26F5">
      <w:pPr>
        <w:widowControl/>
        <w:spacing w:afterAutospacing="1"/>
        <w:rPr>
          <w:color w:val="3B4256"/>
          <w:sz w:val="16"/>
          <w:szCs w:val="16"/>
          <w:lang w:eastAsia="ru-RU"/>
        </w:rPr>
      </w:pPr>
    </w:p>
    <w:p w:rsidR="006F26F5" w:rsidRPr="006F26F5" w:rsidRDefault="006F26F5" w:rsidP="006F26F5">
      <w:pPr>
        <w:widowControl/>
        <w:ind w:firstLine="708"/>
        <w:contextualSpacing/>
        <w:jc w:val="both"/>
        <w:rPr>
          <w:rFonts w:eastAsia="Calibri"/>
          <w:sz w:val="28"/>
          <w:szCs w:val="28"/>
        </w:rPr>
      </w:pPr>
      <w:r w:rsidRPr="006F26F5">
        <w:rPr>
          <w:rFonts w:eastAsia="Calibri"/>
          <w:sz w:val="28"/>
          <w:szCs w:val="28"/>
        </w:rPr>
        <w:t xml:space="preserve">Большая часть поступивших </w:t>
      </w:r>
      <w:r w:rsidR="00F33C81">
        <w:rPr>
          <w:rFonts w:eastAsia="Calibri"/>
          <w:sz w:val="28"/>
          <w:szCs w:val="28"/>
        </w:rPr>
        <w:t xml:space="preserve">в </w:t>
      </w:r>
      <w:r w:rsidR="00F33C81" w:rsidRPr="006F26F5">
        <w:rPr>
          <w:sz w:val="28"/>
        </w:rPr>
        <w:t>III квартале 2025 года</w:t>
      </w:r>
      <w:r w:rsidR="00F33C81" w:rsidRPr="006F26F5">
        <w:rPr>
          <w:rFonts w:eastAsia="Calibri"/>
          <w:sz w:val="28"/>
          <w:szCs w:val="28"/>
        </w:rPr>
        <w:t xml:space="preserve"> </w:t>
      </w:r>
      <w:r w:rsidRPr="006F26F5">
        <w:rPr>
          <w:rFonts w:eastAsia="Calibri"/>
          <w:sz w:val="28"/>
          <w:szCs w:val="28"/>
        </w:rPr>
        <w:t>обращений</w:t>
      </w:r>
      <w:r>
        <w:rPr>
          <w:rFonts w:eastAsia="Calibri"/>
          <w:sz w:val="28"/>
          <w:szCs w:val="28"/>
        </w:rPr>
        <w:t xml:space="preserve"> </w:t>
      </w:r>
      <w:r w:rsidRPr="006F26F5">
        <w:rPr>
          <w:rFonts w:eastAsia="Calibri"/>
          <w:sz w:val="28"/>
          <w:szCs w:val="28"/>
        </w:rPr>
        <w:t xml:space="preserve">касается загрязнения окружающей среды выбросами и сбросами различных предприятий (921 обращение), а также санкционированного и несанкционированного размещения всех видов отходов (401 обращение). Кроме того, зарегистрированы и рассмотрены обращения о нарушениях водного законодательства, строительства в </w:t>
      </w:r>
      <w:proofErr w:type="spellStart"/>
      <w:r w:rsidRPr="006F26F5">
        <w:rPr>
          <w:rFonts w:eastAsia="Calibri"/>
          <w:sz w:val="28"/>
          <w:szCs w:val="28"/>
        </w:rPr>
        <w:t>водоохранных</w:t>
      </w:r>
      <w:proofErr w:type="spellEnd"/>
      <w:r w:rsidRPr="006F26F5">
        <w:rPr>
          <w:rFonts w:eastAsia="Calibri"/>
          <w:sz w:val="28"/>
          <w:szCs w:val="28"/>
        </w:rPr>
        <w:t xml:space="preserve"> зонах, ведущегося с нарушением закона и нанесением ущерба экологии и населению – 176, о жестоком обращении с животными – 85, о нарушениях законодательства об особо охраняемых природных территориях (ООПТ), о незаконной рубке ценных пород деревьев, незаконной застройке территории ООПТ, о вопросах экологической обстановки на Байкальской природной территории – 75, по вопросам проведения государственной экологической экспертизы – 59,</w:t>
      </w:r>
      <w:r w:rsidRPr="006F26F5">
        <w:rPr>
          <w:rFonts w:eastAsia="Calibri"/>
          <w:sz w:val="28"/>
          <w:szCs w:val="28"/>
        </w:rPr>
        <w:br/>
        <w:t>о нарушениях земельного законодательства и природоохранного законодательства при строительстве – 59, о нарушениях лесного законодательства – 51, о нарушениях в сфере недропользования – 25, о нарушениях в сфере обращения с животными и растениями, занесенными в Красную книгу Российской Федерации или попадающими под действие Конвенции о международной торговле видами дикой фауны и флоры, находящимися под угрозой уничтожения (СИТЕС) – 16.</w:t>
      </w:r>
      <w:r w:rsidRPr="006F26F5">
        <w:rPr>
          <w:rFonts w:eastAsia="Calibri"/>
          <w:sz w:val="28"/>
          <w:szCs w:val="28"/>
        </w:rPr>
        <w:br/>
        <w:t>По прочим вопросам в III квартале рассмотрено 181 обращение.</w:t>
      </w:r>
    </w:p>
    <w:p w:rsidR="006F26F5" w:rsidRPr="006F26F5" w:rsidRDefault="006F26F5" w:rsidP="00F33C81">
      <w:pPr>
        <w:widowControl/>
        <w:ind w:firstLine="708"/>
        <w:contextualSpacing/>
        <w:jc w:val="both"/>
        <w:rPr>
          <w:rFonts w:eastAsia="Calibri"/>
          <w:sz w:val="28"/>
          <w:szCs w:val="28"/>
        </w:rPr>
      </w:pPr>
      <w:r w:rsidRPr="006F26F5">
        <w:rPr>
          <w:rFonts w:eastAsia="Calibri"/>
          <w:sz w:val="28"/>
          <w:szCs w:val="28"/>
        </w:rPr>
        <w:t xml:space="preserve">В </w:t>
      </w:r>
      <w:proofErr w:type="spellStart"/>
      <w:r w:rsidRPr="006F26F5">
        <w:rPr>
          <w:rFonts w:eastAsia="Calibri"/>
          <w:sz w:val="28"/>
          <w:szCs w:val="28"/>
        </w:rPr>
        <w:t>Росприроднадзоре</w:t>
      </w:r>
      <w:proofErr w:type="spellEnd"/>
      <w:r w:rsidRPr="006F26F5">
        <w:rPr>
          <w:rFonts w:eastAsia="Calibri"/>
          <w:sz w:val="28"/>
          <w:szCs w:val="28"/>
        </w:rPr>
        <w:t xml:space="preserve"> постоянно совершенствуется работа по рассмотрению обращений граждан и организаций, а также повышению ответственности должностных лиц за работу с обращениями граждан, обсуждаются пути решения затронутых в обращениях вопросов.</w:t>
      </w:r>
    </w:p>
    <w:p w:rsidR="006F26F5" w:rsidRPr="00FE35FC" w:rsidRDefault="006F26F5" w:rsidP="006F26F5">
      <w:pPr>
        <w:tabs>
          <w:tab w:val="left" w:pos="1557"/>
        </w:tabs>
        <w:ind w:right="146" w:firstLine="851"/>
        <w:jc w:val="both"/>
        <w:rPr>
          <w:sz w:val="28"/>
        </w:rPr>
      </w:pPr>
    </w:p>
    <w:p w:rsidR="00D816D0" w:rsidRPr="005F2241" w:rsidRDefault="00D816D0" w:rsidP="00D816D0">
      <w:pPr>
        <w:widowControl/>
        <w:spacing w:before="120" w:after="120"/>
        <w:ind w:firstLine="709"/>
        <w:jc w:val="both"/>
        <w:rPr>
          <w:rFonts w:eastAsia="Calibri"/>
          <w:b/>
          <w:sz w:val="28"/>
          <w:szCs w:val="28"/>
        </w:rPr>
      </w:pPr>
      <w:r w:rsidRPr="005F2241">
        <w:rPr>
          <w:rFonts w:eastAsia="Calibri"/>
          <w:b/>
          <w:sz w:val="28"/>
          <w:szCs w:val="28"/>
        </w:rPr>
        <w:lastRenderedPageBreak/>
        <w:t>Оценка состояния конкурентной среды субъектами предпринимательской деятельности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Оценка субъектами предпринимательской деятельности конкурентоспособности собственного бизнеса основывалась на следующем понимании уровней конкуренции:</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отсутствие конкуренции – условия, в которых для сохранения рыночной позиции бизнеса нет необходимости реализовывать какие-либо меры по повышению конкурентоспособности продукции/работ/услуг (снижение цен, повышение качества, развитие сопутствующих услуг, иное);</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слабая конкуренция – когда для сохранения рыночной позиции бизнеса время от времени (раз в 2-3 года) может потребоваться реализация мер по повышению конкурентоспособности продукции/работ/услуг (снижение цен, повышение качества, развитие сопутствующих услуг, иное);</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умеренная конкуренция – условия, в которых необходимо регулярно (раз в год или чаще) предпринимать меры по повышению конкурентоспособности;</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высокая конкуренция – когда необходимо регулярно (раз в год или чаще) предпринимать меры по повышению конкурентоспособности продукции/работ/услуг (снижение цен, повышение качества, развитие сопутствующих услуг, иное), а также время от времени (раз в 2-3 года) применять новые способы ее повышения, не используемые компанией ранее;</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очень высокая конкуренция – условия, в которых для сохранения рыночной позиции бизнеса необходимо постоянно (раз в год и чаще) применять новые способы повышения конкурентоспособности продукции/работ/услуг (снижение цен, повышение качества, развитие сопутствующих услуг, иное), не используемые компанией ранее.</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Результаты оценки предпринимателями конкурентоспособности собственного бизнеса представлены на рисунке 2.13 и в таблице 2.8.</w:t>
      </w:r>
    </w:p>
    <w:p w:rsidR="00D816D0" w:rsidRPr="005F2241" w:rsidRDefault="00D816D0" w:rsidP="00D816D0">
      <w:pPr>
        <w:keepNext/>
        <w:widowControl/>
        <w:jc w:val="center"/>
        <w:rPr>
          <w:rFonts w:eastAsia="Calibri"/>
          <w:sz w:val="28"/>
          <w:szCs w:val="28"/>
        </w:rPr>
      </w:pPr>
      <w:r w:rsidRPr="005F2241">
        <w:rPr>
          <w:rFonts w:eastAsia="Calibri"/>
          <w:noProof/>
          <w:sz w:val="28"/>
          <w:szCs w:val="28"/>
          <w:lang w:eastAsia="ru-RU"/>
        </w:rPr>
        <w:lastRenderedPageBreak/>
        <w:drawing>
          <wp:inline distT="0" distB="0" distL="0" distR="0" wp14:anchorId="7221C29C" wp14:editId="1433DE79">
            <wp:extent cx="5939790" cy="3005455"/>
            <wp:effectExtent l="0" t="0" r="3810" b="4445"/>
            <wp:docPr id="3979"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816D0" w:rsidRPr="005F2241" w:rsidRDefault="00D816D0" w:rsidP="00D816D0">
      <w:pPr>
        <w:widowControl/>
        <w:numPr>
          <w:ilvl w:val="0"/>
          <w:numId w:val="12"/>
        </w:numPr>
        <w:spacing w:before="120"/>
        <w:ind w:left="0" w:firstLine="0"/>
        <w:jc w:val="center"/>
        <w:rPr>
          <w:rFonts w:eastAsia="Calibri"/>
          <w:i/>
          <w:iCs/>
          <w:sz w:val="24"/>
          <w:szCs w:val="18"/>
        </w:rPr>
      </w:pPr>
      <w:r w:rsidRPr="005F2241">
        <w:rPr>
          <w:rFonts w:eastAsia="Calibri"/>
          <w:i/>
          <w:iCs/>
          <w:sz w:val="24"/>
          <w:szCs w:val="18"/>
        </w:rPr>
        <w:t>Условия ведения бизнеса (оценка конкурентоспособности собственного бизнеса), %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В целом 40,8% представителей предпринимательского сообщества оценили конкуренцию в Мурманской области как умеренную (2024 г. - 40,6%), 26,8% респондентов указали на наличие высокой конкуренции и 11,5% - очень высокой конкуренции (2024 г. – 27,9% и 11,0% соответственно); 13,9% оценили уровень конкуренции как слабый (2024 г. - 14,1%); 2,8% респондентов отметили отсутствие конкуренции на рынках собственного бизнеса (2024 г. – 1,7%).</w:t>
      </w:r>
    </w:p>
    <w:p w:rsidR="00D816D0" w:rsidRPr="005F2241" w:rsidRDefault="00D816D0" w:rsidP="00D816D0">
      <w:pPr>
        <w:widowControl/>
        <w:ind w:firstLine="709"/>
        <w:jc w:val="both"/>
        <w:rPr>
          <w:rFonts w:eastAsia="Calibri"/>
          <w:sz w:val="28"/>
          <w:szCs w:val="28"/>
        </w:rPr>
      </w:pPr>
      <w:r w:rsidRPr="005F2241">
        <w:rPr>
          <w:rFonts w:eastAsia="Calibri"/>
          <w:sz w:val="28"/>
          <w:szCs w:val="28"/>
        </w:rPr>
        <w:t>Анализ основных результатов оценки в разрезе рынков товаров, работ, услуг позволяет выделить кластеры рынков:</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сферы с отсутствием конкуренции: рынок электроэнергетики (купля-продажа на розничном рынке); около половины субъектов рынка вылова водных биоресурсов;</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отрасли со слабой конкуренцией: рынок теплоснабжения (производство тепловой энергии); более половины субъектов рынков психолого-педагогического сопровождения детей с ограниченными возможностями здоровья (ОВЗ); услуг детского отдыха и оздоровления; около половины субъектов рынков социальных услуг; развития северного оленеводства; переработки водных биоресурсов;</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 xml:space="preserve">в зоне умеренной конкуренции  – подавляющая часть субъектов рынков архитектурно-строительного проектирования; нефтепродуктов; кадастровых и землеустроительных работ; товарной </w:t>
      </w:r>
      <w:proofErr w:type="spellStart"/>
      <w:r w:rsidRPr="005F2241">
        <w:rPr>
          <w:rFonts w:eastAsia="Calibri"/>
          <w:sz w:val="28"/>
          <w:szCs w:val="28"/>
        </w:rPr>
        <w:t>аквакультуры</w:t>
      </w:r>
      <w:proofErr w:type="spellEnd"/>
      <w:r w:rsidRPr="005F2241">
        <w:rPr>
          <w:rFonts w:eastAsia="Calibri"/>
          <w:sz w:val="28"/>
          <w:szCs w:val="28"/>
        </w:rPr>
        <w:t xml:space="preserve">; внутреннего и въездного туризма; рынки, имеющие чуть более половины оценок о наличии умеренного уровня конкуренции – дорожной деятельности (за исключением проектирования); услуг дополнительного образования детей; легкой промышленности; половина субъектов рынка электроэнергетики (производство электроэнергии на розничном рынке); около половины субъектов рынков оказания услуг по перевозке пассажиров автомобильным </w:t>
      </w:r>
      <w:r w:rsidRPr="005F2241">
        <w:rPr>
          <w:rFonts w:eastAsia="Calibri"/>
          <w:sz w:val="28"/>
          <w:szCs w:val="28"/>
        </w:rPr>
        <w:lastRenderedPageBreak/>
        <w:t>транспортом по муниципальным маршрутам регулярных перевозок; оказания услуг по перевозке пассажиров автомобильным транспортом по межмуниципальным маршрутам регулярных перевозок; оказания услуг по перевозке пассажиров и багажа легковым такси на территории Мурманской области; услуг детского отдыха и оздоровления; строительства; выполнения работ по благоустройству городской среды; торговли; добычи общераспространенных полезных ископаемых (ОПИ) на участках недр местного значения; вылова водных биоресурсов; переработки водных биоресурсов; услуг связи, в том числе широкополосного доступа к информационно-телекоммуникационной сети Интернет;</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отрасли с высокой конкуренцией – рынок медицинских услуг; подавляющая часть рынка наружной рекламы; более половины субъектов рынков оказания услуг по перевозке пассажиров автомобильным транспортом по межмуниципальным маршрутам регулярных перевозок; оказания услуг по ремонту автотранспортных средств; половина субъектов рынка электроэнергетики (производство электроэнергии на розничном рынке); около половины субъектов рынков оказания услуг по перевозке пассажиров и багажа легковым такси на территории Мурманской области; строительства; ритуальных услуг; легкой промышленности; выполнения работ по содержанию и текущему ремонту общего имущества собственников помещений в многоквартирном доме; добычи общераспространенных полезных ископаемых (ОПИ) на участках недр местного значения; услуг связи, в том числе широкополосного доступа к информационно-телекоммуникационной сети Интернет;</w:t>
      </w:r>
    </w:p>
    <w:p w:rsidR="00D816D0" w:rsidRPr="005F2241" w:rsidRDefault="00D816D0" w:rsidP="00D816D0">
      <w:pPr>
        <w:widowControl/>
        <w:numPr>
          <w:ilvl w:val="0"/>
          <w:numId w:val="7"/>
        </w:numPr>
        <w:ind w:left="0" w:firstLine="709"/>
        <w:contextualSpacing/>
        <w:jc w:val="both"/>
        <w:rPr>
          <w:rFonts w:eastAsia="Calibri"/>
          <w:sz w:val="28"/>
          <w:szCs w:val="28"/>
        </w:rPr>
      </w:pPr>
      <w:r w:rsidRPr="005F2241">
        <w:rPr>
          <w:rFonts w:eastAsia="Calibri"/>
          <w:sz w:val="28"/>
          <w:szCs w:val="28"/>
        </w:rPr>
        <w:t>основными рынками с очень высоким уровнем конкуренции признан рынок</w:t>
      </w:r>
      <w:r w:rsidRPr="005F2241">
        <w:rPr>
          <w:rFonts w:eastAsia="Calibri"/>
          <w:color w:val="FF0000"/>
          <w:sz w:val="28"/>
          <w:szCs w:val="28"/>
        </w:rPr>
        <w:t xml:space="preserve"> </w:t>
      </w:r>
      <w:r w:rsidRPr="005F2241">
        <w:rPr>
          <w:rFonts w:eastAsia="Calibri"/>
          <w:sz w:val="28"/>
          <w:szCs w:val="28"/>
        </w:rPr>
        <w:t>услуг розничной торговли лекарственными препаратами, медицинскими изделиями, имеющий подавляющую часть оценок о наличии данного уровня; наличии данного уровня; рынок оказания услуг по перевозке пассажиров автомобильным транспортом по муниципальным маршрутам регулярных перевозок, имеющий около половины оценок о наличии данного уровня.</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 xml:space="preserve">В разрезе муниципальных образований основные зоны конкуренции в 2025 году имеют следующие особенности: слабая конкуренция характерна для субъектов ЗАТО п. Видяево; умеренная - для субъектов бизнеса г. Полярные Зори, ЗАТО г. Заозерск, ЗАТО г. Островной, большей части опрошенных субъектов бизнеса </w:t>
      </w:r>
      <w:proofErr w:type="spellStart"/>
      <w:r w:rsidRPr="005F2241">
        <w:rPr>
          <w:rFonts w:eastAsia="Calibri"/>
          <w:sz w:val="28"/>
          <w:szCs w:val="28"/>
        </w:rPr>
        <w:t>Печенгского</w:t>
      </w:r>
      <w:proofErr w:type="spellEnd"/>
      <w:r w:rsidRPr="005F2241">
        <w:rPr>
          <w:rFonts w:eastAsia="Calibri"/>
          <w:sz w:val="28"/>
          <w:szCs w:val="28"/>
        </w:rPr>
        <w:t xml:space="preserve"> муниципального округа, Кандалакшского муниципального района; высокая – для субъектов г. Кировска, Ковдорского муниципального округа; очень высокая – для половины субъектов ЗАТО Александровск. </w:t>
      </w: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bookmarkStart w:id="41" w:name="_Hlk58928122"/>
      <w:r w:rsidRPr="005F2241">
        <w:rPr>
          <w:rFonts w:eastAsia="Calibri"/>
          <w:i/>
          <w:iCs/>
          <w:sz w:val="24"/>
          <w:szCs w:val="18"/>
        </w:rPr>
        <w:lastRenderedPageBreak/>
        <w:t>Условия ведения бизнеса (оценка конкурентоспособности собственного бизнеса) в разрезе муниципальных образований, сегментов бизнеса и исследуемых рынков, %</w:t>
      </w:r>
    </w:p>
    <w:tbl>
      <w:tblPr>
        <w:tblW w:w="9313" w:type="dxa"/>
        <w:jc w:val="center"/>
        <w:tblLook w:val="04A0" w:firstRow="1" w:lastRow="0" w:firstColumn="1" w:lastColumn="0" w:noHBand="0" w:noVBand="1"/>
      </w:tblPr>
      <w:tblGrid>
        <w:gridCol w:w="5092"/>
        <w:gridCol w:w="711"/>
        <w:gridCol w:w="711"/>
        <w:gridCol w:w="711"/>
        <w:gridCol w:w="711"/>
        <w:gridCol w:w="711"/>
        <w:gridCol w:w="666"/>
      </w:tblGrid>
      <w:tr w:rsidR="00D816D0" w:rsidRPr="005F2241" w:rsidTr="00D05037">
        <w:trPr>
          <w:trHeight w:val="1483"/>
          <w:tblHeader/>
          <w:jc w:val="center"/>
        </w:trPr>
        <w:tc>
          <w:tcPr>
            <w:tcW w:w="50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Характеристики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нет конкуренции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слабая конкуренция</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умеренная конкуренция</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высокая конкуренция</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очень высокая конкуренция</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затрудняюсь ответить</w:t>
            </w:r>
          </w:p>
        </w:tc>
      </w:tr>
      <w:tr w:rsidR="00D816D0" w:rsidRPr="005F2241" w:rsidTr="00D05037">
        <w:trPr>
          <w:trHeight w:val="390"/>
          <w:jc w:val="center"/>
        </w:trPr>
        <w:tc>
          <w:tcPr>
            <w:tcW w:w="931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Муниципальное образование</w:t>
            </w:r>
          </w:p>
        </w:tc>
      </w:tr>
      <w:tr w:rsidR="00D816D0" w:rsidRPr="005F2241" w:rsidTr="00D05037">
        <w:trPr>
          <w:trHeight w:val="163"/>
          <w:jc w:val="center"/>
        </w:trPr>
        <w:tc>
          <w:tcPr>
            <w:tcW w:w="5092"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Мурманск</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35,6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11,9</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w:t>
            </w:r>
          </w:p>
        </w:tc>
      </w:tr>
      <w:tr w:rsidR="00D816D0" w:rsidRPr="005F2241" w:rsidTr="00D05037">
        <w:trPr>
          <w:trHeight w:val="19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Апатиты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37,5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37,5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Кировск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7"/>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Мончегорск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Оленегорск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84"/>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Полярные Зори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69"/>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Александровск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0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п. Видяево</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Заозерск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7"/>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Островной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6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Североморск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44,4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44,4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56"/>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Ковдорский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76"/>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Кандалакшский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42,9</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57,1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5"/>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Кольский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7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1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3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Терский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9313"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15,3</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40,3</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w:t>
            </w:r>
          </w:p>
        </w:tc>
      </w:tr>
      <w:tr w:rsidR="00D816D0" w:rsidRPr="005F2241" w:rsidTr="00D05037">
        <w:trPr>
          <w:trHeight w:val="83"/>
          <w:jc w:val="center"/>
        </w:trPr>
        <w:tc>
          <w:tcPr>
            <w:tcW w:w="5092"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27,3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r>
      <w:tr w:rsidR="00D816D0" w:rsidRPr="005F2241" w:rsidTr="00D05037">
        <w:trPr>
          <w:trHeight w:val="288"/>
          <w:jc w:val="center"/>
        </w:trPr>
        <w:tc>
          <w:tcPr>
            <w:tcW w:w="9313"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r>
      <w:tr w:rsidR="00D816D0" w:rsidRPr="005F2241" w:rsidTr="00D05037">
        <w:trPr>
          <w:trHeight w:val="288"/>
          <w:jc w:val="center"/>
        </w:trPr>
        <w:tc>
          <w:tcPr>
            <w:tcW w:w="5092"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1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61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5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оказания услуг по перевозке пассажиров и багажа легковым такси на территории Мурманской области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19"/>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среднего профессионального образования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r>
      <w:tr w:rsidR="00D816D0" w:rsidRPr="005F2241" w:rsidTr="00D05037">
        <w:trPr>
          <w:trHeight w:val="327"/>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91"/>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детского отдыха и оздоровления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85"/>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91"/>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9"/>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91"/>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45"/>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56"/>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5"/>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2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97"/>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459"/>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ремонту автотранспортных средств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6"/>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7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46"/>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вылова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65"/>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2"/>
          <w:jc w:val="center"/>
        </w:trPr>
        <w:tc>
          <w:tcPr>
            <w:tcW w:w="5092"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66"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bl>
    <w:bookmarkEnd w:id="41"/>
    <w:p w:rsidR="00D816D0" w:rsidRPr="005F2241" w:rsidRDefault="00D816D0" w:rsidP="00D816D0">
      <w:pPr>
        <w:widowControl/>
        <w:spacing w:before="120" w:after="120"/>
        <w:ind w:firstLine="709"/>
        <w:jc w:val="both"/>
        <w:rPr>
          <w:rFonts w:eastAsia="Calibri"/>
          <w:sz w:val="28"/>
          <w:szCs w:val="28"/>
        </w:rPr>
      </w:pPr>
      <w:r w:rsidRPr="005F2241">
        <w:rPr>
          <w:rFonts w:eastAsia="Calibri"/>
          <w:sz w:val="28"/>
          <w:szCs w:val="28"/>
        </w:rPr>
        <w:lastRenderedPageBreak/>
        <w:t>Оценка предпринимаемых мер хозяйствующих субъектов по повышению конкурентоспособности собственной продукции, работ, услуг за последние 3 года представлена в рисунке 2.14 и таблице 2.9.</w:t>
      </w:r>
    </w:p>
    <w:p w:rsidR="00D816D0" w:rsidRPr="005F2241" w:rsidRDefault="00D816D0" w:rsidP="00D816D0">
      <w:pPr>
        <w:keepNext/>
        <w:widowControl/>
        <w:jc w:val="center"/>
        <w:rPr>
          <w:rFonts w:eastAsia="Calibri"/>
          <w:noProof/>
          <w:sz w:val="28"/>
          <w:szCs w:val="28"/>
          <w:lang w:eastAsia="ru-RU"/>
        </w:rPr>
      </w:pPr>
      <w:r w:rsidRPr="005F2241">
        <w:rPr>
          <w:rFonts w:eastAsia="Calibri"/>
          <w:noProof/>
          <w:sz w:val="28"/>
          <w:szCs w:val="28"/>
          <w:lang w:eastAsia="ru-RU"/>
        </w:rPr>
        <w:drawing>
          <wp:inline distT="0" distB="0" distL="0" distR="0" wp14:anchorId="4AA66EB5" wp14:editId="6DF20565">
            <wp:extent cx="5939790" cy="5172710"/>
            <wp:effectExtent l="0" t="0" r="3810" b="8890"/>
            <wp:docPr id="3980"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816D0" w:rsidRPr="005F2241" w:rsidRDefault="00D816D0" w:rsidP="00D816D0">
      <w:pPr>
        <w:widowControl/>
        <w:numPr>
          <w:ilvl w:val="0"/>
          <w:numId w:val="12"/>
        </w:numPr>
        <w:spacing w:before="120"/>
        <w:ind w:left="0" w:firstLine="0"/>
        <w:jc w:val="both"/>
        <w:rPr>
          <w:rFonts w:eastAsia="Calibri"/>
          <w:i/>
          <w:iCs/>
          <w:sz w:val="24"/>
          <w:szCs w:val="18"/>
        </w:rPr>
      </w:pPr>
      <w:r w:rsidRPr="005F2241">
        <w:rPr>
          <w:rFonts w:eastAsia="Calibri"/>
          <w:i/>
          <w:iCs/>
          <w:sz w:val="24"/>
          <w:szCs w:val="18"/>
        </w:rPr>
        <w:t>Меры по повышению конкурентоспособности продукции/ работ/ услуг, %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 xml:space="preserve">Основные меры субъектов бизнеса Мурманской области по повышению конкурентоспособности были следующими: в первую очередь, это обучение/переподготовка персонала – 53,7% (2024 г. - 54,4%), новые способы продвижения продукции – 45,1% (2024 г. - 42,7%), приобретение технического оборудования – 40,5% (2024 г. - 37,4%); далее следуют разработка новых модификаций и форм производимой продукции, расширение ассортимента –20,4% (2024 г. – 21,8%) и другие. </w:t>
      </w:r>
    </w:p>
    <w:p w:rsidR="00D816D0" w:rsidRPr="005F2241" w:rsidRDefault="00D816D0" w:rsidP="00D816D0">
      <w:pPr>
        <w:widowControl/>
        <w:ind w:firstLine="709"/>
        <w:jc w:val="both"/>
        <w:rPr>
          <w:rFonts w:eastAsia="Calibri"/>
          <w:sz w:val="28"/>
          <w:szCs w:val="28"/>
        </w:rPr>
      </w:pPr>
      <w:r w:rsidRPr="005F2241">
        <w:rPr>
          <w:rFonts w:eastAsia="Calibri"/>
          <w:sz w:val="28"/>
          <w:szCs w:val="28"/>
        </w:rPr>
        <w:t>По сравнению с прошлым годом несколько уменьшилась доля респондентов, не предпринимавших никаких мер по повышению конкурентоспособности, составившая 13,6% (2024 г. – 15,5%).</w:t>
      </w:r>
    </w:p>
    <w:p w:rsidR="00D816D0" w:rsidRPr="005F2241" w:rsidRDefault="00D816D0" w:rsidP="00D816D0">
      <w:pPr>
        <w:rPr>
          <w:rFonts w:eastAsia="Calibri"/>
          <w:sz w:val="28"/>
          <w:szCs w:val="28"/>
        </w:rPr>
      </w:pPr>
      <w:r w:rsidRPr="005F2241">
        <w:rPr>
          <w:rFonts w:eastAsia="Calibri"/>
          <w:sz w:val="28"/>
          <w:szCs w:val="28"/>
        </w:rPr>
        <w:t xml:space="preserve">По муниципальным образованиям обучение/переподготовка персонала распространена среди субъектов бизнеса г. Полярные Зори, ЗАТО Александровск, ЗАТО п. Видяево, ЗАТО г. Заозерск, ЗАТО г. Островной, Терского муниципального округа; большинства </w:t>
      </w:r>
      <w:proofErr w:type="gramStart"/>
      <w:r w:rsidRPr="005F2241">
        <w:rPr>
          <w:rFonts w:eastAsia="Calibri"/>
          <w:sz w:val="28"/>
          <w:szCs w:val="28"/>
        </w:rPr>
        <w:t>субъектов</w:t>
      </w:r>
      <w:proofErr w:type="gramEnd"/>
      <w:r w:rsidRPr="005F2241">
        <w:rPr>
          <w:rFonts w:eastAsia="Calibri"/>
          <w:sz w:val="28"/>
          <w:szCs w:val="28"/>
        </w:rPr>
        <w:t xml:space="preserve"> ЗАТО г. </w:t>
      </w:r>
      <w:r w:rsidRPr="005F2241">
        <w:rPr>
          <w:rFonts w:eastAsia="Calibri"/>
          <w:sz w:val="28"/>
          <w:szCs w:val="28"/>
        </w:rPr>
        <w:lastRenderedPageBreak/>
        <w:t xml:space="preserve">Североморск, г. Апатиты; </w:t>
      </w:r>
      <w:proofErr w:type="spellStart"/>
      <w:r w:rsidRPr="005F2241">
        <w:rPr>
          <w:rFonts w:eastAsia="Calibri"/>
          <w:sz w:val="28"/>
          <w:szCs w:val="28"/>
        </w:rPr>
        <w:t>Печенгского</w:t>
      </w:r>
      <w:proofErr w:type="spellEnd"/>
      <w:r w:rsidRPr="005F2241">
        <w:rPr>
          <w:rFonts w:eastAsia="Calibri"/>
          <w:sz w:val="28"/>
          <w:szCs w:val="28"/>
        </w:rPr>
        <w:t xml:space="preserve"> муниципального округа; Кандалакшского муниципального округа; г. Мурманск. Никакие меры не предпринимались предпринимателями половиной субъектов бизнеса г. Оленегорск, г. Полярные Зори, Ковдорского муниципального округа; отдельными бизнесменами Кольского муниципального округа; Ловозерского муниципального округа; </w:t>
      </w:r>
      <w:proofErr w:type="spellStart"/>
      <w:r w:rsidRPr="005F2241">
        <w:rPr>
          <w:rFonts w:eastAsia="Calibri"/>
          <w:sz w:val="28"/>
          <w:szCs w:val="28"/>
        </w:rPr>
        <w:t>Печенгского</w:t>
      </w:r>
      <w:proofErr w:type="spellEnd"/>
      <w:r w:rsidRPr="005F2241">
        <w:rPr>
          <w:rFonts w:eastAsia="Calibri"/>
          <w:sz w:val="28"/>
          <w:szCs w:val="28"/>
        </w:rPr>
        <w:t xml:space="preserve"> муниципального округа и </w:t>
      </w:r>
      <w:proofErr w:type="gramStart"/>
      <w:r w:rsidRPr="005F2241">
        <w:rPr>
          <w:rFonts w:eastAsia="Calibri"/>
          <w:sz w:val="28"/>
          <w:szCs w:val="28"/>
        </w:rPr>
        <w:t>г. .</w:t>
      </w:r>
      <w:proofErr w:type="gramEnd"/>
      <w:r w:rsidRPr="005F2241">
        <w:rPr>
          <w:rFonts w:eastAsia="Calibri"/>
          <w:sz w:val="28"/>
          <w:szCs w:val="28"/>
        </w:rPr>
        <w:t xml:space="preserve"> Мурманск.</w:t>
      </w:r>
    </w:p>
    <w:p w:rsidR="00D816D0" w:rsidRPr="005F2241" w:rsidRDefault="00D816D0" w:rsidP="00D816D0">
      <w:pPr>
        <w:widowControl/>
        <w:ind w:firstLine="709"/>
        <w:jc w:val="both"/>
        <w:rPr>
          <w:rFonts w:eastAsia="Calibri"/>
          <w:sz w:val="28"/>
          <w:szCs w:val="28"/>
        </w:rPr>
      </w:pPr>
    </w:p>
    <w:p w:rsidR="00D816D0" w:rsidRPr="005F2241" w:rsidRDefault="00D816D0" w:rsidP="00D816D0">
      <w:pPr>
        <w:keepNext/>
        <w:widowControl/>
        <w:spacing w:after="120"/>
        <w:jc w:val="both"/>
        <w:rPr>
          <w:rFonts w:eastAsia="Calibri"/>
          <w:i/>
          <w:iCs/>
          <w:sz w:val="24"/>
          <w:szCs w:val="18"/>
        </w:rPr>
        <w:sectPr w:rsidR="00D816D0" w:rsidRPr="005F2241" w:rsidSect="00D05037">
          <w:pgSz w:w="11906" w:h="16838"/>
          <w:pgMar w:top="1134" w:right="851" w:bottom="1134" w:left="1701" w:header="709" w:footer="709" w:gutter="0"/>
          <w:cols w:space="708"/>
          <w:docGrid w:linePitch="381"/>
        </w:sectPr>
      </w:pP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5F2241">
        <w:rPr>
          <w:rFonts w:eastAsia="Calibri"/>
          <w:i/>
          <w:iCs/>
          <w:sz w:val="24"/>
          <w:szCs w:val="18"/>
        </w:rPr>
        <w:lastRenderedPageBreak/>
        <w:t>Меры по повышению конкурентоспособности в разрезе муниципальных образований, сегментов бизнеса и исследуемых рынков, %</w:t>
      </w:r>
    </w:p>
    <w:tbl>
      <w:tblPr>
        <w:tblW w:w="14565" w:type="dxa"/>
        <w:jc w:val="center"/>
        <w:tblLook w:val="04A0" w:firstRow="1" w:lastRow="0" w:firstColumn="1" w:lastColumn="0" w:noHBand="0" w:noVBand="1"/>
      </w:tblPr>
      <w:tblGrid>
        <w:gridCol w:w="6698"/>
        <w:gridCol w:w="711"/>
        <w:gridCol w:w="807"/>
        <w:gridCol w:w="737"/>
        <w:gridCol w:w="1102"/>
        <w:gridCol w:w="1179"/>
        <w:gridCol w:w="1199"/>
        <w:gridCol w:w="711"/>
        <w:gridCol w:w="708"/>
        <w:gridCol w:w="713"/>
      </w:tblGrid>
      <w:tr w:rsidR="00D816D0" w:rsidRPr="005F2241" w:rsidTr="00D05037">
        <w:trPr>
          <w:trHeight w:val="2724"/>
          <w:tblHeader/>
          <w:jc w:val="center"/>
        </w:trPr>
        <w:tc>
          <w:tcPr>
            <w:tcW w:w="6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Характеристики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обучение и переподготовка персонала</w:t>
            </w:r>
          </w:p>
        </w:tc>
        <w:tc>
          <w:tcPr>
            <w:tcW w:w="807"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новые способы продвижения продукции (маркетинговые стратегии)</w:t>
            </w:r>
          </w:p>
        </w:tc>
        <w:tc>
          <w:tcPr>
            <w:tcW w:w="737"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приобретение технического оборудования</w:t>
            </w:r>
          </w:p>
        </w:tc>
        <w:tc>
          <w:tcPr>
            <w:tcW w:w="1102"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разработка новых модификаций и форм производимой продукции, расширение ассортимента</w:t>
            </w:r>
          </w:p>
        </w:tc>
        <w:tc>
          <w:tcPr>
            <w:tcW w:w="1179"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развитие и расширение системы представительств (торговой сети, сети филиалов и проч.)</w:t>
            </w:r>
          </w:p>
        </w:tc>
        <w:tc>
          <w:tcPr>
            <w:tcW w:w="1199"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самостоятельное проведение научно-исследовательских, опытно-конструкторских или технологических работ</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приобретение технологий, патентов, лицензий, ноу-хау</w:t>
            </w: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другое</w:t>
            </w:r>
          </w:p>
        </w:tc>
        <w:tc>
          <w:tcPr>
            <w:tcW w:w="713"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не предпринималось никаких действий</w:t>
            </w:r>
          </w:p>
        </w:tc>
      </w:tr>
      <w:tr w:rsidR="00D816D0" w:rsidRPr="005F2241" w:rsidTr="00D05037">
        <w:trPr>
          <w:trHeight w:val="300"/>
          <w:jc w:val="center"/>
        </w:trPr>
        <w:tc>
          <w:tcPr>
            <w:tcW w:w="14565"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Муниципальное образование</w:t>
            </w:r>
          </w:p>
        </w:tc>
      </w:tr>
      <w:tr w:rsidR="00D816D0" w:rsidRPr="005F2241" w:rsidTr="00D05037">
        <w:trPr>
          <w:trHeight w:val="300"/>
          <w:jc w:val="center"/>
        </w:trPr>
        <w:tc>
          <w:tcPr>
            <w:tcW w:w="6698"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Мурманск</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57,4</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47,5</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46,5</w:t>
            </w:r>
          </w:p>
        </w:tc>
        <w:tc>
          <w:tcPr>
            <w:tcW w:w="110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32,7</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20,8</w:t>
            </w:r>
          </w:p>
        </w:tc>
        <w:tc>
          <w:tcPr>
            <w:tcW w:w="119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9,9</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11,9</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Апатиты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75,0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62,5</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37,5</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Кировск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Мончегорск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Оленегорск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Полярные Зори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Александровск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п. Видяево</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Заозерск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Островной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Североморск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88,9</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55,6</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Ковдорский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Кандалакшский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57,1</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28,6</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28,6</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14,3</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Кольский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0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Терский муниципальный округ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14565" w:type="dxa"/>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lastRenderedPageBreak/>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55,6</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44,4</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45,1</w:t>
            </w:r>
          </w:p>
        </w:tc>
        <w:tc>
          <w:tcPr>
            <w:tcW w:w="110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23,6</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13,9</w:t>
            </w:r>
          </w:p>
        </w:tc>
        <w:tc>
          <w:tcPr>
            <w:tcW w:w="119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1,4</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r>
      <w:tr w:rsidR="00D816D0" w:rsidRPr="005F2241" w:rsidTr="00D05037">
        <w:trPr>
          <w:trHeight w:val="114"/>
          <w:jc w:val="center"/>
        </w:trPr>
        <w:tc>
          <w:tcPr>
            <w:tcW w:w="6698"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81,8</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63,6</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63,6</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r>
      <w:tr w:rsidR="00D816D0" w:rsidRPr="005F2241" w:rsidTr="00D05037">
        <w:trPr>
          <w:trHeight w:val="288"/>
          <w:jc w:val="center"/>
        </w:trPr>
        <w:tc>
          <w:tcPr>
            <w:tcW w:w="14565" w:type="dxa"/>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r>
      <w:tr w:rsidR="00D816D0" w:rsidRPr="005F2241" w:rsidTr="00D05037">
        <w:trPr>
          <w:trHeight w:val="288"/>
          <w:jc w:val="center"/>
        </w:trPr>
        <w:tc>
          <w:tcPr>
            <w:tcW w:w="6698"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75"/>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4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и багажа легковым такси на территории Мурманской области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среднего профессионального образования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r>
      <w:tr w:rsidR="00D816D0" w:rsidRPr="005F2241" w:rsidTr="00D05037">
        <w:trPr>
          <w:trHeight w:val="8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услуг детского отдыха и оздоровления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85"/>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21"/>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55"/>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1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51"/>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1"/>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8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9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ремонту автотранспортных средств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47"/>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55"/>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131"/>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вылова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40"/>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6698"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80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37"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110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117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1199"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bl>
    <w:p w:rsidR="00D816D0" w:rsidRPr="005F2241" w:rsidRDefault="00D816D0" w:rsidP="00D816D0">
      <w:pPr>
        <w:widowControl/>
        <w:ind w:firstLine="709"/>
        <w:jc w:val="both"/>
        <w:rPr>
          <w:rFonts w:eastAsia="Calibri"/>
          <w:sz w:val="28"/>
          <w:szCs w:val="28"/>
        </w:rPr>
      </w:pPr>
    </w:p>
    <w:p w:rsidR="00D816D0" w:rsidRPr="005F2241" w:rsidRDefault="00D816D0" w:rsidP="00D816D0">
      <w:pPr>
        <w:widowControl/>
        <w:ind w:firstLine="709"/>
        <w:jc w:val="both"/>
        <w:rPr>
          <w:rFonts w:eastAsia="Calibri"/>
          <w:sz w:val="28"/>
          <w:szCs w:val="28"/>
        </w:rPr>
        <w:sectPr w:rsidR="00D816D0" w:rsidRPr="005F2241" w:rsidSect="00D05037">
          <w:pgSz w:w="16838" w:h="11906" w:orient="landscape"/>
          <w:pgMar w:top="851" w:right="1134" w:bottom="1701" w:left="1134" w:header="709" w:footer="709" w:gutter="0"/>
          <w:cols w:space="708"/>
          <w:docGrid w:linePitch="381"/>
        </w:sectPr>
      </w:pP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lastRenderedPageBreak/>
        <w:t xml:space="preserve">Респонденты, оценивая число конкурентов бизнеса, предлагающих аналогичную продукцию, чаще отмечали наличие большого числа </w:t>
      </w:r>
      <w:proofErr w:type="gramStart"/>
      <w:r w:rsidRPr="005F2241">
        <w:rPr>
          <w:rFonts w:eastAsia="Calibri"/>
          <w:sz w:val="28"/>
          <w:szCs w:val="28"/>
        </w:rPr>
        <w:t>конкурентов  –</w:t>
      </w:r>
      <w:proofErr w:type="gramEnd"/>
      <w:r w:rsidRPr="005F2241">
        <w:rPr>
          <w:rFonts w:eastAsia="Calibri"/>
          <w:sz w:val="28"/>
          <w:szCs w:val="28"/>
        </w:rPr>
        <w:t xml:space="preserve">  37,7% (2024 г. - 43,8%); 28,3% опрошенных отметили 4-8 конкурентов (2024 г. - 28,7%); 27,7% указали 1-3 конкурента (2024 г. – 19,7%); 2,2% отметили отсутствие конкурентов на их рынке (2024 г. - 1,7%) (рисунок 2.15).</w:t>
      </w:r>
    </w:p>
    <w:p w:rsidR="00D816D0" w:rsidRPr="005F2241" w:rsidRDefault="00D816D0" w:rsidP="00D816D0">
      <w:pPr>
        <w:widowControl/>
        <w:spacing w:after="240"/>
        <w:jc w:val="both"/>
        <w:rPr>
          <w:rFonts w:eastAsia="Calibri"/>
          <w:sz w:val="28"/>
          <w:szCs w:val="28"/>
        </w:rPr>
      </w:pPr>
      <w:r w:rsidRPr="005F2241">
        <w:rPr>
          <w:rFonts w:eastAsia="Calibri"/>
          <w:noProof/>
          <w:sz w:val="28"/>
          <w:szCs w:val="28"/>
          <w:lang w:eastAsia="ru-RU"/>
        </w:rPr>
        <w:drawing>
          <wp:inline distT="0" distB="0" distL="0" distR="0" wp14:anchorId="78C5E641" wp14:editId="5B1F4179">
            <wp:extent cx="5658757" cy="2833090"/>
            <wp:effectExtent l="0" t="0" r="18415" b="5715"/>
            <wp:docPr id="3981"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816D0" w:rsidRPr="005F2241" w:rsidRDefault="00D816D0" w:rsidP="00D816D0">
      <w:pPr>
        <w:widowControl/>
        <w:numPr>
          <w:ilvl w:val="0"/>
          <w:numId w:val="12"/>
        </w:numPr>
        <w:spacing w:before="120"/>
        <w:ind w:left="0" w:firstLine="0"/>
        <w:jc w:val="center"/>
        <w:rPr>
          <w:rFonts w:eastAsia="Calibri"/>
          <w:i/>
          <w:iCs/>
          <w:sz w:val="24"/>
          <w:szCs w:val="18"/>
        </w:rPr>
      </w:pPr>
      <w:r w:rsidRPr="005F2241">
        <w:rPr>
          <w:rFonts w:eastAsia="Calibri"/>
          <w:i/>
          <w:iCs/>
          <w:sz w:val="24"/>
          <w:szCs w:val="18"/>
        </w:rPr>
        <w:t>Оценка числа конкурентов, %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Оценка респондентами численности конкурентов в разрезе муниципальных образований представлена в таблице 2.10.</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Отсутствие конкуренции отметили отдельные бизнесмены г. Мурманск. Среди рынков полное отсутствие конкурентов отметили более половины субъектов рынка переработки водных биоресурсов, около половины рынка вылова водных биоресурсов, пятая часть субъектов рынков услуг по транспортированию твердых коммунальных отходов (ТКО) и строительства. Большое число конкурентов отметили субъекты рынков услуг розничной торговли лекарственными препаратами, медицинскими изделиями; оказания услуг по ремонту автотранспортных средств; выполнения работ по содержанию и текущему ремонту общего имущества собственников помещений в многоквартирном доме; более половины субъектов рынков оказания услуг по перевозке пассажиров автомобильным транспортом по межмуниципальным маршрутам регулярных перевозок; строительства; наружной рекламы; около половины субъектов рынков оказания услуг по перевозке пассажиров автомобильным транспортом по муниципальным маршрутам регулярных перевозок; дорожной деятельности (за исключением проектирования); ритуальных услуг; агропромышленного комплекса; добычи общераспространенных полезных ископаемых (ОПИ) на участках недр местного значения; внутреннего и въездного туризма.</w:t>
      </w: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5F2241">
        <w:rPr>
          <w:rFonts w:eastAsia="Calibri"/>
          <w:i/>
          <w:iCs/>
          <w:sz w:val="24"/>
          <w:szCs w:val="18"/>
        </w:rPr>
        <w:lastRenderedPageBreak/>
        <w:t>Оценка числа конкурентов в разрезе муниципальных образований, сегментов бизнеса и исследуемых рынков, %</w:t>
      </w:r>
    </w:p>
    <w:tbl>
      <w:tblPr>
        <w:tblW w:w="9043" w:type="dxa"/>
        <w:jc w:val="center"/>
        <w:tblLook w:val="04A0" w:firstRow="1" w:lastRow="0" w:firstColumn="1" w:lastColumn="0" w:noHBand="0" w:noVBand="1"/>
      </w:tblPr>
      <w:tblGrid>
        <w:gridCol w:w="5524"/>
        <w:gridCol w:w="711"/>
        <w:gridCol w:w="711"/>
        <w:gridCol w:w="711"/>
        <w:gridCol w:w="712"/>
        <w:gridCol w:w="674"/>
      </w:tblGrid>
      <w:tr w:rsidR="00D816D0" w:rsidRPr="005F2241" w:rsidTr="00D05037">
        <w:trPr>
          <w:trHeight w:val="1483"/>
          <w:tblHeader/>
          <w:jc w:val="center"/>
        </w:trPr>
        <w:tc>
          <w:tcPr>
            <w:tcW w:w="5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Характеристики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нет конкуренции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слабая конкуренция</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умеренная конкуренция</w:t>
            </w:r>
          </w:p>
        </w:tc>
        <w:tc>
          <w:tcPr>
            <w:tcW w:w="712"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высокая конкуренция</w:t>
            </w:r>
          </w:p>
        </w:tc>
        <w:tc>
          <w:tcPr>
            <w:tcW w:w="6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затрудняюсь ответить</w:t>
            </w:r>
          </w:p>
        </w:tc>
      </w:tr>
      <w:tr w:rsidR="00D816D0" w:rsidRPr="005F2241" w:rsidTr="00D05037">
        <w:trPr>
          <w:trHeight w:val="390"/>
          <w:jc w:val="center"/>
        </w:trPr>
        <w:tc>
          <w:tcPr>
            <w:tcW w:w="83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Муниципальное образование</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5F2241" w:rsidRDefault="00D816D0" w:rsidP="00D05037">
            <w:pPr>
              <w:widowControl/>
              <w:jc w:val="center"/>
              <w:rPr>
                <w:b/>
                <w:bCs/>
                <w:sz w:val="20"/>
                <w:szCs w:val="20"/>
                <w:lang w:eastAsia="ru-RU"/>
              </w:rPr>
            </w:pPr>
          </w:p>
        </w:tc>
      </w:tr>
      <w:tr w:rsidR="00D816D0" w:rsidRPr="005F2241" w:rsidTr="00D05037">
        <w:trPr>
          <w:trHeight w:val="163"/>
          <w:jc w:val="center"/>
        </w:trPr>
        <w:tc>
          <w:tcPr>
            <w:tcW w:w="5524"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Мурманск</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7,9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31,7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21,8</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36,6</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w:t>
            </w:r>
          </w:p>
        </w:tc>
      </w:tr>
      <w:tr w:rsidR="00D816D0" w:rsidRPr="005F2241" w:rsidTr="00D05037">
        <w:trPr>
          <w:trHeight w:val="19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Апатиты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r>
      <w:tr w:rsidR="00D816D0" w:rsidRPr="005F2241" w:rsidTr="00D05037">
        <w:trPr>
          <w:trHeight w:val="8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Кировск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7"/>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Мончегорск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Оленегорск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84"/>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г. Полярные Зори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69"/>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Александровск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0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п. Видяево</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Заозерск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7"/>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Островной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6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ЗАТО г. Североморск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r>
      <w:tr w:rsidR="00D816D0" w:rsidRPr="005F2241" w:rsidTr="00D05037">
        <w:trPr>
          <w:trHeight w:val="156"/>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Ковдорский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76"/>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Кандалакшский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57,1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42,9</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5"/>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Кольский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7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1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Терский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83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5F2241" w:rsidRDefault="00D816D0" w:rsidP="00D05037">
            <w:pPr>
              <w:widowControl/>
              <w:jc w:val="center"/>
              <w:rPr>
                <w:b/>
                <w:bCs/>
                <w:sz w:val="20"/>
                <w:szCs w:val="20"/>
                <w:lang w:eastAsia="ru-RU"/>
              </w:rPr>
            </w:pP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30,6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26,4</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36,8</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w:t>
            </w:r>
          </w:p>
        </w:tc>
      </w:tr>
      <w:tr w:rsidR="00D816D0" w:rsidRPr="005F2241" w:rsidTr="00D05037">
        <w:trPr>
          <w:trHeight w:val="83"/>
          <w:jc w:val="center"/>
        </w:trPr>
        <w:tc>
          <w:tcPr>
            <w:tcW w:w="5524"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 w:val="20"/>
                <w:szCs w:val="20"/>
                <w:lang w:eastAsia="ru-RU"/>
              </w:rPr>
            </w:pPr>
            <w:r w:rsidRPr="005F2241">
              <w:rPr>
                <w:sz w:val="20"/>
                <w:szCs w:val="20"/>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36,4</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r>
      <w:tr w:rsidR="00D816D0" w:rsidRPr="005F2241" w:rsidTr="00D05037">
        <w:trPr>
          <w:trHeight w:val="288"/>
          <w:jc w:val="center"/>
        </w:trPr>
        <w:tc>
          <w:tcPr>
            <w:tcW w:w="83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D816D0" w:rsidRPr="005F2241" w:rsidRDefault="00D816D0" w:rsidP="00D05037">
            <w:pPr>
              <w:widowControl/>
              <w:jc w:val="center"/>
              <w:rPr>
                <w:b/>
                <w:bCs/>
                <w:sz w:val="20"/>
                <w:szCs w:val="20"/>
                <w:lang w:eastAsia="ru-RU"/>
              </w:rPr>
            </w:pPr>
          </w:p>
        </w:tc>
      </w:tr>
      <w:tr w:rsidR="00D816D0" w:rsidRPr="005F2241" w:rsidTr="00D05037">
        <w:trPr>
          <w:trHeight w:val="288"/>
          <w:jc w:val="center"/>
        </w:trPr>
        <w:tc>
          <w:tcPr>
            <w:tcW w:w="5524"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1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61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5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и багажа легковым такси на территории Мурманской области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19"/>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услуг среднего профессионального образования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27"/>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91"/>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детского отдыха и оздоровления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85"/>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91"/>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9"/>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591"/>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545"/>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56"/>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45"/>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7"/>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459"/>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ремонту автотранспортных средств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6"/>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7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83"/>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46"/>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вылова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65"/>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2"/>
          <w:jc w:val="center"/>
        </w:trPr>
        <w:tc>
          <w:tcPr>
            <w:tcW w:w="552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674"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bl>
    <w:p w:rsidR="00D816D0" w:rsidRPr="005F2241" w:rsidRDefault="00D816D0" w:rsidP="00D816D0">
      <w:pPr>
        <w:widowControl/>
        <w:spacing w:before="120" w:after="120"/>
        <w:ind w:firstLine="709"/>
        <w:jc w:val="both"/>
        <w:rPr>
          <w:rFonts w:eastAsia="Calibri"/>
          <w:sz w:val="28"/>
          <w:szCs w:val="28"/>
        </w:rPr>
      </w:pPr>
    </w:p>
    <w:p w:rsidR="00D816D0" w:rsidRPr="005F2241" w:rsidRDefault="00D816D0" w:rsidP="00D816D0">
      <w:pPr>
        <w:widowControl/>
        <w:spacing w:before="120" w:after="120"/>
        <w:ind w:firstLine="709"/>
        <w:jc w:val="both"/>
        <w:rPr>
          <w:rFonts w:eastAsia="Calibri"/>
          <w:sz w:val="28"/>
          <w:szCs w:val="28"/>
        </w:rPr>
      </w:pPr>
      <w:r w:rsidRPr="005F2241">
        <w:rPr>
          <w:rFonts w:eastAsia="Calibri"/>
          <w:sz w:val="28"/>
          <w:szCs w:val="28"/>
        </w:rPr>
        <w:t>Оценка динамики числа конкурентов проводилась с помощью вопроса: «Как изменилось число конкурентов бизнеса, который Вы представляете, на основном рынке товаров и услуг за последние 3 года?». Распределение ответов респондентов представлено на рисунке 2.16 и в таблице 2.11.</w:t>
      </w:r>
    </w:p>
    <w:p w:rsidR="00D816D0" w:rsidRPr="005F2241" w:rsidRDefault="00D816D0" w:rsidP="00D816D0">
      <w:pPr>
        <w:widowControl/>
        <w:spacing w:before="240" w:after="240"/>
        <w:jc w:val="both"/>
        <w:rPr>
          <w:rFonts w:eastAsia="Calibri"/>
          <w:sz w:val="28"/>
          <w:szCs w:val="28"/>
        </w:rPr>
      </w:pPr>
      <w:r w:rsidRPr="005F2241">
        <w:rPr>
          <w:rFonts w:eastAsia="Calibri"/>
          <w:noProof/>
          <w:sz w:val="28"/>
          <w:szCs w:val="28"/>
          <w:lang w:eastAsia="ru-RU"/>
        </w:rPr>
        <w:lastRenderedPageBreak/>
        <w:drawing>
          <wp:inline distT="0" distB="0" distL="0" distR="0" wp14:anchorId="591FB485" wp14:editId="305D2BEF">
            <wp:extent cx="5881420" cy="3073400"/>
            <wp:effectExtent l="0" t="0" r="5080" b="12700"/>
            <wp:docPr id="3982"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816D0" w:rsidRPr="005F2241" w:rsidRDefault="00D816D0" w:rsidP="00D816D0">
      <w:pPr>
        <w:widowControl/>
        <w:numPr>
          <w:ilvl w:val="0"/>
          <w:numId w:val="12"/>
        </w:numPr>
        <w:spacing w:before="120"/>
        <w:ind w:left="0" w:firstLine="0"/>
        <w:jc w:val="center"/>
        <w:rPr>
          <w:rFonts w:eastAsia="Calibri"/>
          <w:i/>
          <w:iCs/>
          <w:sz w:val="24"/>
          <w:szCs w:val="18"/>
        </w:rPr>
      </w:pPr>
      <w:r w:rsidRPr="005F2241">
        <w:rPr>
          <w:rFonts w:eastAsia="Calibri"/>
          <w:i/>
          <w:iCs/>
          <w:sz w:val="24"/>
          <w:szCs w:val="18"/>
        </w:rPr>
        <w:t>Оценка динамики числа конкурентов, %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39,1% респондентов оценили динамику конкуренции на рынках Мурманской области как не изменившуюся за последние 3 года (2024 г. – 35,1%).</w:t>
      </w:r>
    </w:p>
    <w:p w:rsidR="00D816D0" w:rsidRPr="005F2241" w:rsidRDefault="00D816D0" w:rsidP="00D816D0">
      <w:pPr>
        <w:widowControl/>
        <w:ind w:firstLine="709"/>
        <w:jc w:val="both"/>
        <w:rPr>
          <w:rFonts w:eastAsia="Calibri"/>
          <w:sz w:val="28"/>
          <w:szCs w:val="28"/>
        </w:rPr>
      </w:pPr>
      <w:r w:rsidRPr="005F2241">
        <w:rPr>
          <w:rFonts w:eastAsia="Calibri"/>
          <w:sz w:val="28"/>
          <w:szCs w:val="28"/>
        </w:rPr>
        <w:t>Около трети респондентов (31,1%) отметили увеличение числа конкурентов от 1 до 3 (2024 г. – 25,3%), пятая часть (20,6%) - увеличение более чем на 4 конкурента (2024 г. – 21,3%). Сокращение конкурентов в целом отметили 3,5% (2024 г. – 6,4%).</w:t>
      </w:r>
    </w:p>
    <w:p w:rsidR="00D816D0" w:rsidRPr="005F2241" w:rsidRDefault="00D816D0" w:rsidP="00D816D0">
      <w:pPr>
        <w:widowControl/>
        <w:ind w:firstLine="709"/>
        <w:jc w:val="both"/>
        <w:rPr>
          <w:rFonts w:eastAsia="Calibri"/>
          <w:sz w:val="28"/>
          <w:szCs w:val="28"/>
        </w:rPr>
      </w:pPr>
      <w:r w:rsidRPr="005F2241">
        <w:rPr>
          <w:rFonts w:eastAsia="Calibri"/>
          <w:sz w:val="28"/>
          <w:szCs w:val="28"/>
        </w:rPr>
        <w:t>Увеличение числа конкурентов в целом в большей мере отметили представители малого (48,7%) и среднего (40,0%) бизнеса. При этом 42,4% представителей малого, 40,0% представителей среднего и 45,5% представителей крупного бизнеса уверены, что число конкурентов в их секторе осталось неизменным.</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В структуре рынков региона увеличилось число конкурентов в большей мере на рынках оказания услуг по перевозке пассажиров и багажа легковым такси на территории Мурманской области; оказания услуг по перевозке пассажиров и багажа легковым такси на территории Мурманской области; оказания услуг по перевозке пассажиров автомобильным транспортом по межмуниципальным маршрутам регулярных перевозок; дорожной деятельности (за исключением проектирования); услуг дополнительного образования детей; строительства; добычи общераспространенных полезных ископаемых (ОПИ) на участках недр местного значения; внутреннего и въездного туризма; оказания услуг по перевозке пассажиров автомобильным транспортом по муниципальным маршрутам регулярных перевозок; услуг детского отдыха и оздоровления; сферы наружной рекламы; рынков ритуальных услуг; торговли; выполнения работ по содержанию и текущему ремонту общего имущества собственников помещений в многоквартирном доме.</w:t>
      </w: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5F2241">
        <w:rPr>
          <w:rFonts w:eastAsia="Calibri"/>
          <w:i/>
          <w:iCs/>
          <w:sz w:val="24"/>
          <w:szCs w:val="18"/>
        </w:rPr>
        <w:lastRenderedPageBreak/>
        <w:t>Оценка динамики числа конкурентов в разрезе муниципальных образований, сегментов бизнеса и исследуемых рынков, %</w:t>
      </w:r>
    </w:p>
    <w:tbl>
      <w:tblPr>
        <w:tblW w:w="9323" w:type="dxa"/>
        <w:jc w:val="center"/>
        <w:tblLook w:val="04A0" w:firstRow="1" w:lastRow="0" w:firstColumn="1" w:lastColumn="0" w:noHBand="0" w:noVBand="1"/>
      </w:tblPr>
      <w:tblGrid>
        <w:gridCol w:w="5060"/>
        <w:gridCol w:w="711"/>
        <w:gridCol w:w="711"/>
        <w:gridCol w:w="711"/>
        <w:gridCol w:w="711"/>
        <w:gridCol w:w="711"/>
        <w:gridCol w:w="708"/>
      </w:tblGrid>
      <w:tr w:rsidR="00D816D0" w:rsidRPr="005F2241" w:rsidTr="00D05037">
        <w:trPr>
          <w:trHeight w:val="2157"/>
          <w:tblHeader/>
          <w:jc w:val="center"/>
        </w:trPr>
        <w:tc>
          <w:tcPr>
            <w:tcW w:w="5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Характеристики</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увеличилось на 1-3 конкурента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увеличилось более чем на 4 конкурента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сократилось на 1-3 конкурента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сократилось более чем на 4 конкурента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не изменилось</w:t>
            </w: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sz w:val="20"/>
                <w:szCs w:val="20"/>
                <w:lang w:eastAsia="ru-RU"/>
              </w:rPr>
            </w:pPr>
            <w:r w:rsidRPr="005F2241">
              <w:rPr>
                <w:b/>
                <w:sz w:val="20"/>
                <w:szCs w:val="20"/>
                <w:lang w:eastAsia="ru-RU"/>
              </w:rPr>
              <w:t>затрудняюсь ответить</w:t>
            </w:r>
          </w:p>
        </w:tc>
      </w:tr>
      <w:tr w:rsidR="00D816D0" w:rsidRPr="005F2241" w:rsidTr="00D05037">
        <w:trPr>
          <w:trHeight w:val="390"/>
          <w:jc w:val="center"/>
        </w:trPr>
        <w:tc>
          <w:tcPr>
            <w:tcW w:w="932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spacing w:before="20" w:after="20"/>
              <w:jc w:val="center"/>
              <w:rPr>
                <w:b/>
                <w:bCs/>
                <w:sz w:val="20"/>
                <w:szCs w:val="20"/>
                <w:lang w:eastAsia="ru-RU"/>
              </w:rPr>
            </w:pPr>
            <w:r w:rsidRPr="005F2241">
              <w:rPr>
                <w:b/>
                <w:bCs/>
                <w:sz w:val="20"/>
                <w:szCs w:val="20"/>
                <w:lang w:eastAsia="ru-RU"/>
              </w:rPr>
              <w:t>Муниципальное образование</w:t>
            </w:r>
          </w:p>
        </w:tc>
      </w:tr>
      <w:tr w:rsidR="00D816D0" w:rsidRPr="005F2241" w:rsidTr="00D05037">
        <w:trPr>
          <w:trHeight w:val="151"/>
          <w:jc w:val="center"/>
        </w:trPr>
        <w:tc>
          <w:tcPr>
            <w:tcW w:w="5060"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Мурманск</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24,8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15,8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7,9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43,6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5,9</w:t>
            </w:r>
          </w:p>
        </w:tc>
      </w:tr>
      <w:tr w:rsidR="00D816D0" w:rsidRPr="005F2241" w:rsidTr="00D05037">
        <w:trPr>
          <w:trHeight w:val="14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Апатиты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9"/>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Кировск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30"/>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Мончегорск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6"/>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Оленегорск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5"/>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Полярные Зори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Александровск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51"/>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п. Видяево</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Заозерск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64"/>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Островной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83"/>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Североморск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55,6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03"/>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Ковдорский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4"/>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Кандалакшский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14,3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42,9</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14,3</w:t>
            </w:r>
          </w:p>
        </w:tc>
      </w:tr>
      <w:tr w:rsidR="00D816D0" w:rsidRPr="005F2241" w:rsidTr="00D05037">
        <w:trPr>
          <w:trHeight w:val="25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Кольский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r>
      <w:tr w:rsidR="00D816D0" w:rsidRPr="005F2241" w:rsidTr="00D05037">
        <w:trPr>
          <w:trHeight w:val="27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56"/>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0"/>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Терский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9323"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r>
      <w:tr w:rsidR="00D816D0" w:rsidRPr="005F2241" w:rsidTr="00D05037">
        <w:trPr>
          <w:trHeight w:val="200"/>
          <w:jc w:val="center"/>
        </w:trPr>
        <w:tc>
          <w:tcPr>
            <w:tcW w:w="506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Малый</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29,9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18,8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1,4</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5,6</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Средний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Крупный</w:t>
            </w:r>
          </w:p>
        </w:tc>
        <w:tc>
          <w:tcPr>
            <w:tcW w:w="711"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r>
      <w:tr w:rsidR="00D816D0" w:rsidRPr="005F2241" w:rsidTr="00D05037">
        <w:trPr>
          <w:trHeight w:val="288"/>
          <w:jc w:val="center"/>
        </w:trPr>
        <w:tc>
          <w:tcPr>
            <w:tcW w:w="9323"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r>
      <w:tr w:rsidR="00D816D0" w:rsidRPr="005F2241" w:rsidTr="00D05037">
        <w:trPr>
          <w:trHeight w:val="288"/>
          <w:jc w:val="center"/>
        </w:trPr>
        <w:tc>
          <w:tcPr>
            <w:tcW w:w="5060"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5"/>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7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9"/>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оказания услуг по перевозке пассажиров и багажа легковым такси на территории Мурманской области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среднего профессионального образования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39"/>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6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детского отдыха и оздоровления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01"/>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89"/>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54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13"/>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6"/>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1"/>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6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6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17"/>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ремонту автотранспортных средств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55"/>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36"/>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вылова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66"/>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06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08"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bl>
    <w:p w:rsidR="00D816D0" w:rsidRPr="005F2241" w:rsidRDefault="00D816D0" w:rsidP="00D816D0">
      <w:pPr>
        <w:widowControl/>
        <w:spacing w:before="120" w:after="120"/>
        <w:ind w:firstLine="709"/>
        <w:jc w:val="both"/>
        <w:rPr>
          <w:rFonts w:eastAsia="Calibri"/>
          <w:sz w:val="28"/>
          <w:szCs w:val="28"/>
        </w:rPr>
      </w:pPr>
      <w:r w:rsidRPr="005F2241">
        <w:rPr>
          <w:rFonts w:eastAsia="Calibri"/>
          <w:sz w:val="28"/>
          <w:szCs w:val="28"/>
        </w:rPr>
        <w:lastRenderedPageBreak/>
        <w:t>Оценка количества поставщиков основного закупаемого товара (работы, услуги) нашла отражение на рисунке 2.17.</w:t>
      </w:r>
    </w:p>
    <w:p w:rsidR="00D816D0" w:rsidRPr="005F2241" w:rsidRDefault="00D816D0" w:rsidP="00D816D0">
      <w:pPr>
        <w:widowControl/>
        <w:spacing w:before="240" w:after="120"/>
        <w:jc w:val="both"/>
        <w:rPr>
          <w:rFonts w:eastAsia="Calibri"/>
          <w:sz w:val="28"/>
          <w:szCs w:val="28"/>
        </w:rPr>
      </w:pPr>
      <w:r w:rsidRPr="005F2241">
        <w:rPr>
          <w:rFonts w:eastAsia="Calibri"/>
          <w:noProof/>
          <w:sz w:val="28"/>
          <w:szCs w:val="28"/>
          <w:lang w:eastAsia="ru-RU"/>
        </w:rPr>
        <w:drawing>
          <wp:inline distT="0" distB="0" distL="0" distR="0" wp14:anchorId="016B2C98" wp14:editId="079A829D">
            <wp:extent cx="5658757" cy="2993242"/>
            <wp:effectExtent l="0" t="0" r="18415" b="17145"/>
            <wp:docPr id="3983"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816D0" w:rsidRPr="005F2241" w:rsidRDefault="00D816D0" w:rsidP="00D816D0">
      <w:pPr>
        <w:widowControl/>
        <w:numPr>
          <w:ilvl w:val="0"/>
          <w:numId w:val="12"/>
        </w:numPr>
        <w:ind w:left="0" w:firstLine="0"/>
        <w:jc w:val="center"/>
        <w:rPr>
          <w:rFonts w:eastAsia="Calibri"/>
          <w:i/>
          <w:iCs/>
          <w:sz w:val="24"/>
          <w:szCs w:val="18"/>
        </w:rPr>
      </w:pPr>
      <w:r w:rsidRPr="005F2241">
        <w:rPr>
          <w:rFonts w:eastAsia="Calibri"/>
          <w:i/>
          <w:iCs/>
          <w:sz w:val="24"/>
          <w:szCs w:val="18"/>
        </w:rPr>
        <w:t>Оценка числа поставщиков, %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Более трети опрошенных субъектов предпринимательской деятельности – 35,2%, оценивая число поставщиков, указали 4 и более поставщика (2024 г. - 30,6%); 20,6% - 2-3 поставщика (2024 г. - 21,1%); 17,4% - большое число поставщиков (2024 г. - 21,6%); 4,3% - единственного поставщика (2024 г. - 3,4%).</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Данные по оценке числа поставщиков в разрезе муниципальных образований, сегментов бизнеса и исследуемых рынков представлены в таблице 2.12.</w:t>
      </w: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5F2241">
        <w:rPr>
          <w:rFonts w:eastAsia="Calibri"/>
          <w:i/>
          <w:iCs/>
          <w:sz w:val="24"/>
          <w:szCs w:val="18"/>
        </w:rPr>
        <w:t>Оценка числа поставщиков в разрезе муниципальных образований, сегментов бизнеса и исследуемых рынков, %</w:t>
      </w:r>
    </w:p>
    <w:tbl>
      <w:tblPr>
        <w:tblW w:w="9278" w:type="dxa"/>
        <w:jc w:val="center"/>
        <w:tblLook w:val="04A0" w:firstRow="1" w:lastRow="0" w:firstColumn="1" w:lastColumn="0" w:noHBand="0" w:noVBand="1"/>
      </w:tblPr>
      <w:tblGrid>
        <w:gridCol w:w="5690"/>
        <w:gridCol w:w="713"/>
        <w:gridCol w:w="742"/>
        <w:gridCol w:w="711"/>
        <w:gridCol w:w="711"/>
        <w:gridCol w:w="711"/>
      </w:tblGrid>
      <w:tr w:rsidR="00D816D0" w:rsidRPr="005F2241" w:rsidTr="00D05037">
        <w:trPr>
          <w:trHeight w:val="1747"/>
          <w:tblHeader/>
          <w:jc w:val="center"/>
        </w:trPr>
        <w:tc>
          <w:tcPr>
            <w:tcW w:w="56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Характеристики</w:t>
            </w:r>
          </w:p>
        </w:tc>
        <w:tc>
          <w:tcPr>
            <w:tcW w:w="713"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Единственный поставщик</w:t>
            </w:r>
          </w:p>
        </w:tc>
        <w:tc>
          <w:tcPr>
            <w:tcW w:w="742"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2 - 3 поставщика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4 и более поставщика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Большое число поставщиков</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Затрудняюсь ответить</w:t>
            </w:r>
          </w:p>
        </w:tc>
      </w:tr>
      <w:tr w:rsidR="00D816D0" w:rsidRPr="005F2241" w:rsidTr="00D05037">
        <w:trPr>
          <w:trHeight w:val="270"/>
          <w:jc w:val="center"/>
        </w:trPr>
        <w:tc>
          <w:tcPr>
            <w:tcW w:w="927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Муниципальное образование</w:t>
            </w:r>
          </w:p>
        </w:tc>
      </w:tr>
      <w:tr w:rsidR="00D816D0" w:rsidRPr="005F2241" w:rsidTr="00D05037">
        <w:trPr>
          <w:trHeight w:val="318"/>
          <w:jc w:val="center"/>
        </w:trPr>
        <w:tc>
          <w:tcPr>
            <w:tcW w:w="5690"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Мурманск</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23,8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27,7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20,8</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22,8</w:t>
            </w:r>
          </w:p>
        </w:tc>
      </w:tr>
      <w:tr w:rsidR="00D816D0" w:rsidRPr="005F2241" w:rsidTr="00D05037">
        <w:trPr>
          <w:trHeight w:val="27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Апатиты</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Кировск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31"/>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Мончегорск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Оленегорск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4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Полярные Зори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52"/>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Александровск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4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п. Видяево</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Заозерск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5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Островной</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5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lastRenderedPageBreak/>
              <w:t>ЗАТО г. Североморск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22,2</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r>
      <w:tr w:rsidR="00D816D0" w:rsidRPr="005F2241" w:rsidTr="00D05037">
        <w:trPr>
          <w:trHeight w:val="172"/>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Ковдорский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61"/>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Кандалакшский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42,9</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28,6</w:t>
            </w:r>
          </w:p>
        </w:tc>
      </w:tr>
      <w:tr w:rsidR="00D816D0" w:rsidRPr="005F2241" w:rsidTr="00D05037">
        <w:trPr>
          <w:trHeight w:val="166"/>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Кольский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8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174"/>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101"/>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Терский муниципальный округ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927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r>
      <w:tr w:rsidR="00D816D0" w:rsidRPr="005F2241" w:rsidTr="00D05037">
        <w:trPr>
          <w:trHeight w:val="226"/>
          <w:jc w:val="center"/>
        </w:trPr>
        <w:tc>
          <w:tcPr>
            <w:tcW w:w="569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Малый</w:t>
            </w:r>
          </w:p>
        </w:tc>
        <w:tc>
          <w:tcPr>
            <w:tcW w:w="7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19,4</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32,6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23,6</w:t>
            </w:r>
          </w:p>
        </w:tc>
      </w:tr>
      <w:tr w:rsidR="00D816D0" w:rsidRPr="005F2241" w:rsidTr="00D05037">
        <w:trPr>
          <w:trHeight w:val="216"/>
          <w:jc w:val="center"/>
        </w:trPr>
        <w:tc>
          <w:tcPr>
            <w:tcW w:w="569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Средний</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92"/>
          <w:jc w:val="center"/>
        </w:trPr>
        <w:tc>
          <w:tcPr>
            <w:tcW w:w="5690" w:type="dxa"/>
            <w:tcBorders>
              <w:top w:val="nil"/>
              <w:left w:val="single" w:sz="4" w:space="0" w:color="auto"/>
              <w:bottom w:val="single" w:sz="4" w:space="0" w:color="auto"/>
              <w:right w:val="single" w:sz="4" w:space="0" w:color="auto"/>
            </w:tcBorders>
            <w:shd w:val="clear" w:color="auto" w:fill="auto"/>
            <w:noWrap/>
            <w:hideMark/>
          </w:tcPr>
          <w:p w:rsidR="00D816D0" w:rsidRPr="005F2241" w:rsidRDefault="00D816D0" w:rsidP="00D05037">
            <w:pPr>
              <w:widowControl/>
              <w:spacing w:before="20" w:after="20"/>
              <w:rPr>
                <w:szCs w:val="20"/>
                <w:lang w:eastAsia="ru-RU"/>
              </w:rPr>
            </w:pPr>
            <w:r w:rsidRPr="005F2241">
              <w:rPr>
                <w:szCs w:val="20"/>
                <w:lang w:eastAsia="ru-RU"/>
              </w:rPr>
              <w:t>Крупный</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45,5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36,4</w:t>
            </w:r>
          </w:p>
        </w:tc>
      </w:tr>
      <w:tr w:rsidR="00D816D0" w:rsidRPr="005F2241" w:rsidTr="00D05037">
        <w:trPr>
          <w:trHeight w:val="142"/>
          <w:jc w:val="center"/>
        </w:trPr>
        <w:tc>
          <w:tcPr>
            <w:tcW w:w="9278"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r>
      <w:tr w:rsidR="00D816D0" w:rsidRPr="005F2241" w:rsidTr="00D05037">
        <w:trPr>
          <w:trHeight w:val="288"/>
          <w:jc w:val="center"/>
        </w:trPr>
        <w:tc>
          <w:tcPr>
            <w:tcW w:w="5690"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27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8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50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34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и багажа легковым такси на территории Мурманской области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9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среднего профессионального образования</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66,7</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5"/>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256"/>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детского отдыха и оздоровления</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19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54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56"/>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5"/>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52"/>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8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190"/>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495"/>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оказания услуг по ремонту автотранспортных средств</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01"/>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1"/>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54"/>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83"/>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вылова водных биоресурсов</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09"/>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90"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3"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42"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bl>
    <w:p w:rsidR="00D816D0" w:rsidRPr="005F2241" w:rsidRDefault="00D816D0" w:rsidP="00D816D0">
      <w:pPr>
        <w:widowControl/>
        <w:spacing w:before="120" w:after="120"/>
        <w:ind w:firstLine="709"/>
        <w:jc w:val="both"/>
        <w:rPr>
          <w:rFonts w:eastAsia="Calibri"/>
          <w:sz w:val="28"/>
          <w:szCs w:val="28"/>
        </w:rPr>
      </w:pPr>
      <w:r w:rsidRPr="005F2241">
        <w:rPr>
          <w:rFonts w:eastAsia="Calibri"/>
          <w:sz w:val="28"/>
          <w:szCs w:val="28"/>
        </w:rPr>
        <w:t>Удовлетворенность состоянием конкуренции между поставщиками товара (работы, услуги) представлена на рисунке 2.18 и в таблице 2.13.</w:t>
      </w:r>
    </w:p>
    <w:p w:rsidR="00D816D0" w:rsidRPr="005F2241" w:rsidRDefault="00D816D0" w:rsidP="00D816D0">
      <w:pPr>
        <w:keepNext/>
        <w:widowControl/>
        <w:jc w:val="center"/>
        <w:rPr>
          <w:rFonts w:eastAsia="Calibri"/>
          <w:noProof/>
          <w:sz w:val="28"/>
          <w:szCs w:val="28"/>
          <w:lang w:eastAsia="ru-RU"/>
        </w:rPr>
      </w:pPr>
      <w:r w:rsidRPr="005F2241">
        <w:rPr>
          <w:rFonts w:eastAsia="Calibri"/>
          <w:noProof/>
          <w:sz w:val="28"/>
          <w:szCs w:val="28"/>
          <w:lang w:eastAsia="ru-RU"/>
        </w:rPr>
        <w:drawing>
          <wp:inline distT="0" distB="0" distL="0" distR="0" wp14:anchorId="4D9167C6" wp14:editId="5E46F8BF">
            <wp:extent cx="5939790" cy="2854325"/>
            <wp:effectExtent l="0" t="0" r="3810" b="3175"/>
            <wp:docPr id="3984" name="Диаграмма 1">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0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816D0" w:rsidRPr="005F2241" w:rsidRDefault="00D816D0" w:rsidP="00D816D0">
      <w:pPr>
        <w:widowControl/>
        <w:numPr>
          <w:ilvl w:val="0"/>
          <w:numId w:val="12"/>
        </w:numPr>
        <w:ind w:left="0" w:firstLine="0"/>
        <w:jc w:val="center"/>
        <w:rPr>
          <w:rFonts w:eastAsia="Calibri"/>
          <w:i/>
          <w:iCs/>
          <w:sz w:val="24"/>
          <w:szCs w:val="18"/>
        </w:rPr>
      </w:pPr>
      <w:r w:rsidRPr="005F2241">
        <w:rPr>
          <w:rFonts w:eastAsia="Calibri"/>
          <w:i/>
          <w:iCs/>
          <w:sz w:val="24"/>
          <w:szCs w:val="18"/>
        </w:rPr>
        <w:t xml:space="preserve">Удовлетворенность состоянием конкуренции между </w:t>
      </w:r>
      <w:proofErr w:type="gramStart"/>
      <w:r w:rsidRPr="005F2241">
        <w:rPr>
          <w:rFonts w:eastAsia="Calibri"/>
          <w:i/>
          <w:iCs/>
          <w:sz w:val="24"/>
          <w:szCs w:val="18"/>
        </w:rPr>
        <w:t>поставщиками,</w:t>
      </w:r>
      <w:r w:rsidRPr="005F2241">
        <w:rPr>
          <w:rFonts w:eastAsia="Calibri"/>
          <w:i/>
          <w:iCs/>
          <w:sz w:val="24"/>
          <w:szCs w:val="18"/>
        </w:rPr>
        <w:br/>
        <w:t>%</w:t>
      </w:r>
      <w:proofErr w:type="gramEnd"/>
      <w:r w:rsidRPr="005F2241">
        <w:rPr>
          <w:rFonts w:eastAsia="Calibri"/>
          <w:i/>
          <w:iCs/>
          <w:sz w:val="24"/>
          <w:szCs w:val="18"/>
        </w:rPr>
        <w:t xml:space="preserve"> от выборки в целом</w:t>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 xml:space="preserve">В целом большая часть предпринимателей (70,2%) удовлетворительно оценивает уровень конкуренции на рынках товаров, работ, услуг Мурманской </w:t>
      </w:r>
      <w:r w:rsidRPr="005F2241">
        <w:rPr>
          <w:rFonts w:eastAsia="Calibri"/>
          <w:sz w:val="28"/>
          <w:szCs w:val="28"/>
        </w:rPr>
        <w:lastRenderedPageBreak/>
        <w:t>области (2024 г. – 70,8%). В целом неудовлетворительно – 13,1% (2024 г. – 17,5%).</w:t>
      </w:r>
    </w:p>
    <w:p w:rsidR="00D816D0" w:rsidRPr="005F2241" w:rsidRDefault="00D816D0" w:rsidP="00D816D0">
      <w:pPr>
        <w:widowControl/>
        <w:spacing w:after="120"/>
        <w:ind w:firstLine="709"/>
        <w:jc w:val="both"/>
        <w:rPr>
          <w:rFonts w:eastAsia="Calibri"/>
          <w:sz w:val="28"/>
          <w:szCs w:val="28"/>
        </w:rPr>
      </w:pPr>
      <w:r w:rsidRPr="005F2241">
        <w:rPr>
          <w:rFonts w:eastAsia="Calibri"/>
          <w:sz w:val="28"/>
          <w:szCs w:val="28"/>
        </w:rPr>
        <w:t>Неудовлетворенность уровнем конкуренции между поставщиками отмечалась половиной опрошенных предпринимателей на рынке электроэнергетики (производство электроэнергии на розничном рынке); около половины опрошенных на рынках услуг детского отдыха и оздоровления; добычи общераспространенных полезных ископаемых (ОПИ) на участках недр местного значения.</w:t>
      </w:r>
    </w:p>
    <w:p w:rsidR="00D816D0" w:rsidRPr="005F2241" w:rsidRDefault="00D816D0" w:rsidP="00D816D0">
      <w:pPr>
        <w:keepNext/>
        <w:widowControl/>
        <w:numPr>
          <w:ilvl w:val="0"/>
          <w:numId w:val="11"/>
        </w:numPr>
        <w:tabs>
          <w:tab w:val="left" w:pos="1276"/>
        </w:tabs>
        <w:spacing w:after="120"/>
        <w:ind w:left="0" w:firstLine="0"/>
        <w:jc w:val="both"/>
        <w:rPr>
          <w:rFonts w:eastAsia="Calibri"/>
          <w:i/>
          <w:iCs/>
          <w:sz w:val="24"/>
          <w:szCs w:val="18"/>
        </w:rPr>
      </w:pPr>
      <w:r w:rsidRPr="005F2241">
        <w:rPr>
          <w:rFonts w:eastAsia="Calibri"/>
          <w:i/>
          <w:iCs/>
          <w:sz w:val="24"/>
          <w:szCs w:val="18"/>
        </w:rPr>
        <w:t>Оценка числа поставщиков в разрезе муниципальных образований, сегментов бизнеса и исследуемых рынков, %</w:t>
      </w:r>
    </w:p>
    <w:tbl>
      <w:tblPr>
        <w:tblW w:w="9303" w:type="dxa"/>
        <w:jc w:val="center"/>
        <w:tblLook w:val="04A0" w:firstRow="1" w:lastRow="0" w:firstColumn="1" w:lastColumn="0" w:noHBand="0" w:noVBand="1"/>
      </w:tblPr>
      <w:tblGrid>
        <w:gridCol w:w="5644"/>
        <w:gridCol w:w="815"/>
        <w:gridCol w:w="711"/>
        <w:gridCol w:w="711"/>
        <w:gridCol w:w="711"/>
        <w:gridCol w:w="711"/>
      </w:tblGrid>
      <w:tr w:rsidR="00D816D0" w:rsidRPr="005F2241" w:rsidTr="00D05037">
        <w:trPr>
          <w:trHeight w:val="2086"/>
          <w:tblHeader/>
          <w:jc w:val="center"/>
        </w:trPr>
        <w:tc>
          <w:tcPr>
            <w:tcW w:w="56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Характеристики</w:t>
            </w:r>
          </w:p>
        </w:tc>
        <w:tc>
          <w:tcPr>
            <w:tcW w:w="81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rFonts w:eastAsia="Calibri"/>
                <w:b/>
                <w:bCs/>
                <w:color w:val="000000"/>
                <w:sz w:val="20"/>
                <w:szCs w:val="20"/>
              </w:rPr>
              <w:t>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rFonts w:eastAsia="Calibri"/>
                <w:b/>
                <w:bCs/>
                <w:color w:val="000000"/>
                <w:sz w:val="20"/>
                <w:szCs w:val="20"/>
              </w:rPr>
              <w:t>скорее 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rFonts w:eastAsia="Calibri"/>
                <w:b/>
                <w:bCs/>
                <w:color w:val="000000"/>
                <w:sz w:val="20"/>
                <w:szCs w:val="20"/>
              </w:rPr>
              <w:t>скорее не 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rFonts w:eastAsia="Calibri"/>
                <w:b/>
                <w:bCs/>
                <w:color w:val="000000"/>
                <w:sz w:val="20"/>
                <w:szCs w:val="20"/>
              </w:rPr>
              <w:t>не удовлетворен(а)</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затрудняюсь ответить</w:t>
            </w:r>
          </w:p>
        </w:tc>
      </w:tr>
      <w:tr w:rsidR="00D816D0" w:rsidRPr="005F2241" w:rsidTr="00D05037">
        <w:trPr>
          <w:trHeight w:val="274"/>
          <w:jc w:val="center"/>
        </w:trPr>
        <w:tc>
          <w:tcPr>
            <w:tcW w:w="9303"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Муниципальное образование</w:t>
            </w:r>
          </w:p>
        </w:tc>
      </w:tr>
      <w:tr w:rsidR="00D816D0" w:rsidRPr="005F2241" w:rsidTr="00D05037">
        <w:trPr>
          <w:trHeight w:val="179"/>
          <w:jc w:val="center"/>
        </w:trPr>
        <w:tc>
          <w:tcPr>
            <w:tcW w:w="5644"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Мурманск</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31,7</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7,9</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22,8</w:t>
            </w:r>
          </w:p>
        </w:tc>
      </w:tr>
      <w:tr w:rsidR="00D816D0" w:rsidRPr="005F2241" w:rsidTr="00D05037">
        <w:trPr>
          <w:trHeight w:val="184"/>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Апатиты</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37,5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25,0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12,5</w:t>
            </w:r>
          </w:p>
        </w:tc>
      </w:tr>
      <w:tr w:rsidR="00D816D0" w:rsidRPr="005F2241" w:rsidTr="00D05037">
        <w:trPr>
          <w:trHeight w:val="17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Кировск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2"/>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Мончегорск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9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Оленегорск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72"/>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г. Полярные Зори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7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Александровск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27"/>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п. Видяево</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04"/>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Заозерск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8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Островной</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4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ЗАТО г. Североморск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55,6</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11,1</w:t>
            </w:r>
          </w:p>
        </w:tc>
      </w:tr>
      <w:tr w:rsidR="00D816D0" w:rsidRPr="005F2241" w:rsidTr="00D05037">
        <w:trPr>
          <w:trHeight w:val="92"/>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Ковдорский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150"/>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Кандалакшский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57,1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42,9</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5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Кольский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5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Ловозерский</w:t>
            </w:r>
            <w:proofErr w:type="spellEnd"/>
            <w:r w:rsidRPr="005F2241">
              <w:rPr>
                <w:rFonts w:eastAsia="Calibri"/>
                <w:color w:val="000000"/>
              </w:rPr>
              <w:t xml:space="preserve">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5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proofErr w:type="spellStart"/>
            <w:r w:rsidRPr="005F2241">
              <w:rPr>
                <w:rFonts w:eastAsia="Calibri"/>
                <w:color w:val="000000"/>
              </w:rPr>
              <w:t>Печенгский</w:t>
            </w:r>
            <w:proofErr w:type="spellEnd"/>
            <w:r w:rsidRPr="005F2241">
              <w:rPr>
                <w:rFonts w:eastAsia="Calibri"/>
                <w:color w:val="000000"/>
              </w:rPr>
              <w:t xml:space="preserve">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3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rPr>
                <w:sz w:val="20"/>
                <w:szCs w:val="20"/>
                <w:lang w:eastAsia="ru-RU"/>
              </w:rPr>
            </w:pPr>
            <w:r w:rsidRPr="005F2241">
              <w:rPr>
                <w:rFonts w:eastAsia="Calibri"/>
                <w:color w:val="000000"/>
              </w:rPr>
              <w:t>Терский муниципальный округ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28"/>
          <w:jc w:val="center"/>
        </w:trPr>
        <w:tc>
          <w:tcPr>
            <w:tcW w:w="9303"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Тип бизнеса</w:t>
            </w:r>
          </w:p>
        </w:tc>
      </w:tr>
      <w:tr w:rsidR="00D816D0" w:rsidRPr="005F2241" w:rsidTr="00D05037">
        <w:trPr>
          <w:trHeight w:val="160"/>
          <w:jc w:val="center"/>
        </w:trPr>
        <w:tc>
          <w:tcPr>
            <w:tcW w:w="5644"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spacing w:before="20" w:after="20"/>
              <w:rPr>
                <w:szCs w:val="20"/>
                <w:lang w:eastAsia="ru-RU"/>
              </w:rPr>
            </w:pPr>
            <w:r w:rsidRPr="005F2241">
              <w:rPr>
                <w:szCs w:val="20"/>
                <w:lang w:eastAsia="ru-RU"/>
              </w:rPr>
              <w:t>Малый</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32,6</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38,2</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2,1</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18,1</w:t>
            </w:r>
          </w:p>
        </w:tc>
      </w:tr>
      <w:tr w:rsidR="00D816D0" w:rsidRPr="005F2241" w:rsidTr="00D05037">
        <w:trPr>
          <w:trHeight w:val="149"/>
          <w:jc w:val="center"/>
        </w:trPr>
        <w:tc>
          <w:tcPr>
            <w:tcW w:w="5644"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spacing w:before="20" w:after="20"/>
              <w:rPr>
                <w:szCs w:val="20"/>
                <w:lang w:eastAsia="ru-RU"/>
              </w:rPr>
            </w:pPr>
            <w:r w:rsidRPr="005F2241">
              <w:rPr>
                <w:szCs w:val="20"/>
                <w:lang w:eastAsia="ru-RU"/>
              </w:rPr>
              <w:t>Средний</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40"/>
          <w:jc w:val="center"/>
        </w:trPr>
        <w:tc>
          <w:tcPr>
            <w:tcW w:w="5644"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spacing w:before="20" w:after="20"/>
              <w:rPr>
                <w:szCs w:val="20"/>
                <w:lang w:eastAsia="ru-RU"/>
              </w:rPr>
            </w:pPr>
            <w:r w:rsidRPr="005F2241">
              <w:rPr>
                <w:szCs w:val="20"/>
                <w:lang w:eastAsia="ru-RU"/>
              </w:rPr>
              <w:t>Крупный</w:t>
            </w:r>
          </w:p>
        </w:tc>
        <w:tc>
          <w:tcPr>
            <w:tcW w:w="815" w:type="dxa"/>
            <w:tcBorders>
              <w:top w:val="nil"/>
              <w:left w:val="single" w:sz="4" w:space="0" w:color="auto"/>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54,5</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9,1</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36,4</w:t>
            </w:r>
          </w:p>
        </w:tc>
      </w:tr>
      <w:tr w:rsidR="00D816D0" w:rsidRPr="005F2241" w:rsidTr="00D05037">
        <w:trPr>
          <w:trHeight w:val="188"/>
          <w:jc w:val="center"/>
        </w:trPr>
        <w:tc>
          <w:tcPr>
            <w:tcW w:w="9303"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16D0" w:rsidRPr="005F2241" w:rsidRDefault="00D816D0" w:rsidP="00D05037">
            <w:pPr>
              <w:widowControl/>
              <w:jc w:val="center"/>
              <w:rPr>
                <w:b/>
                <w:bCs/>
                <w:sz w:val="20"/>
                <w:szCs w:val="20"/>
                <w:lang w:eastAsia="ru-RU"/>
              </w:rPr>
            </w:pPr>
            <w:r w:rsidRPr="005F2241">
              <w:rPr>
                <w:b/>
                <w:bCs/>
                <w:sz w:val="20"/>
                <w:szCs w:val="20"/>
                <w:lang w:eastAsia="ru-RU"/>
              </w:rPr>
              <w:t>Рынок</w:t>
            </w:r>
          </w:p>
        </w:tc>
      </w:tr>
      <w:tr w:rsidR="00D816D0" w:rsidRPr="005F2241" w:rsidTr="00D05037">
        <w:trPr>
          <w:trHeight w:val="288"/>
          <w:jc w:val="center"/>
        </w:trPr>
        <w:tc>
          <w:tcPr>
            <w:tcW w:w="5644" w:type="dxa"/>
            <w:tcBorders>
              <w:top w:val="single" w:sz="4" w:space="0" w:color="auto"/>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по транспортированию твердых коммунальных отходов (ТКО)</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(производство электроэнергии на розничном рынке)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электроэнергетики (купля-продажа на розничном рынке)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50,0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теплоснабжения (производство тепловой энергии)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51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дорожной деятельности (за исключением проектирования)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r>
      <w:tr w:rsidR="00D816D0" w:rsidRPr="005F2241" w:rsidTr="00D05037">
        <w:trPr>
          <w:trHeight w:val="381"/>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перевозке пассажиров и багажа легковым такси на территории Мурманской области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среднего профессионального образования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33,3</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психолого-педагогического сопровождения детей с ограниченными возможностями здоровья (ОВЗ)</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2"/>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дополнительного образования детей</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34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детского отдыха и оздоровления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4"/>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медицинских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130"/>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розничной торговли лекарственными препаратами, медицинскими изделиями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строительства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531"/>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благоустройству городской среды</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94"/>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архитектурно-строительного проектирования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Сфера наружной рекламы</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60"/>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ритуальных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3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торговли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8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нефтепродуктов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83"/>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оказания услуг по ремонту автотранспортных средств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97"/>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легкой промышленности</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196"/>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социальных услуг</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335"/>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кадастровых и землеустроительных работ</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01"/>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агропромышленного комплекса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добычи общераспространенных полезных ископаемых (ОПИ) на участках недр местного значения</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развития северного оленеводства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вылова водных биоресурсов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переработки водных биоресурсов</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r w:rsidR="00D816D0" w:rsidRPr="005F2241" w:rsidTr="00D05037">
        <w:trPr>
          <w:trHeight w:val="236"/>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 xml:space="preserve">Рынок товарной </w:t>
            </w:r>
            <w:proofErr w:type="spellStart"/>
            <w:r w:rsidRPr="005F2241">
              <w:rPr>
                <w:rFonts w:eastAsia="Calibri"/>
                <w:color w:val="000000"/>
              </w:rPr>
              <w:t>аквакультуры</w:t>
            </w:r>
            <w:proofErr w:type="spellEnd"/>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внутреннего и въездного туризма</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r>
      <w:tr w:rsidR="00D816D0" w:rsidRPr="005F2241" w:rsidTr="00D05037">
        <w:trPr>
          <w:trHeight w:val="288"/>
          <w:jc w:val="center"/>
        </w:trPr>
        <w:tc>
          <w:tcPr>
            <w:tcW w:w="5644" w:type="dxa"/>
            <w:tcBorders>
              <w:top w:val="nil"/>
              <w:left w:val="single" w:sz="4" w:space="0" w:color="auto"/>
              <w:bottom w:val="single" w:sz="4" w:space="0" w:color="auto"/>
              <w:right w:val="single" w:sz="4" w:space="0" w:color="auto"/>
            </w:tcBorders>
            <w:shd w:val="clear" w:color="auto" w:fill="auto"/>
            <w:hideMark/>
          </w:tcPr>
          <w:p w:rsidR="00D816D0" w:rsidRPr="005F2241" w:rsidRDefault="00D816D0" w:rsidP="00D05037">
            <w:pPr>
              <w:widowControl/>
              <w:spacing w:before="20" w:after="20"/>
              <w:rPr>
                <w:sz w:val="20"/>
                <w:szCs w:val="20"/>
                <w:lang w:eastAsia="ru-RU"/>
              </w:rPr>
            </w:pPr>
            <w:r w:rsidRPr="005F2241">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815"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D816D0" w:rsidRPr="005F2241" w:rsidRDefault="00D816D0" w:rsidP="00D05037">
            <w:pPr>
              <w:widowControl/>
              <w:jc w:val="center"/>
              <w:rPr>
                <w:sz w:val="20"/>
                <w:szCs w:val="20"/>
                <w:lang w:eastAsia="ru-RU"/>
              </w:rPr>
            </w:pPr>
            <w:r w:rsidRPr="005F2241">
              <w:rPr>
                <w:rFonts w:eastAsia="Calibri"/>
                <w:color w:val="000000"/>
              </w:rPr>
              <w:t>40,0</w:t>
            </w:r>
          </w:p>
        </w:tc>
      </w:tr>
    </w:tbl>
    <w:p w:rsidR="00D816D0" w:rsidRPr="005F2241" w:rsidRDefault="00D816D0" w:rsidP="00D816D0">
      <w:pPr>
        <w:widowControl/>
        <w:spacing w:before="120" w:after="120"/>
        <w:ind w:firstLine="709"/>
        <w:jc w:val="both"/>
        <w:rPr>
          <w:rFonts w:eastAsia="Calibri"/>
          <w:b/>
          <w:bCs/>
          <w:sz w:val="28"/>
          <w:szCs w:val="28"/>
        </w:rPr>
      </w:pPr>
      <w:r w:rsidRPr="005F2241">
        <w:rPr>
          <w:rFonts w:eastAsia="Calibri"/>
          <w:b/>
          <w:bCs/>
          <w:sz w:val="28"/>
          <w:szCs w:val="28"/>
        </w:rPr>
        <w:lastRenderedPageBreak/>
        <w:t>Основные выводы</w:t>
      </w:r>
    </w:p>
    <w:p w:rsidR="00D816D0" w:rsidRPr="005F2241" w:rsidRDefault="00D816D0" w:rsidP="00D816D0">
      <w:pPr>
        <w:widowControl/>
        <w:ind w:firstLine="709"/>
        <w:jc w:val="both"/>
        <w:rPr>
          <w:rFonts w:eastAsia="Calibri"/>
          <w:sz w:val="28"/>
          <w:szCs w:val="28"/>
        </w:rPr>
      </w:pPr>
      <w:r w:rsidRPr="005F2241">
        <w:rPr>
          <w:rFonts w:eastAsia="Calibri"/>
          <w:sz w:val="28"/>
          <w:szCs w:val="28"/>
        </w:rPr>
        <w:t>1. Состояние конкуренции между поставщиками основного закупаемого респондентом товара (работы, услуги) оценивается в целом удовлетворительно малым (70,8%), средним (60,0%) и крупным бизнесом (54,5%).</w:t>
      </w:r>
    </w:p>
    <w:p w:rsidR="00D816D0" w:rsidRPr="005F2241" w:rsidRDefault="00D816D0" w:rsidP="00D816D0">
      <w:pPr>
        <w:widowControl/>
        <w:ind w:firstLine="709"/>
        <w:jc w:val="both"/>
        <w:rPr>
          <w:rFonts w:eastAsia="Calibri"/>
          <w:sz w:val="28"/>
          <w:szCs w:val="28"/>
        </w:rPr>
      </w:pPr>
      <w:r w:rsidRPr="005F2241">
        <w:rPr>
          <w:rFonts w:eastAsia="Calibri"/>
          <w:sz w:val="28"/>
          <w:szCs w:val="28"/>
        </w:rPr>
        <w:t>2. Основной мерой повышения конкурентоспособности, которые предпринимались за последние 3 года в организациях, в 2025 г. стало в первую очередь обучение/переподготовка персонала (53,7%), затем - использование новых способов продвижения продукции (45,1%) и приобретение технического оборудования (40,5%).</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3. Ведущие административные барьеры во всех сферах регулирования имеют следующую структуру (по масштабам бизнеса): почти для половины малых (в том числе </w:t>
      </w:r>
      <w:proofErr w:type="spellStart"/>
      <w:r w:rsidRPr="005F2241">
        <w:rPr>
          <w:rFonts w:eastAsia="Calibri"/>
          <w:sz w:val="28"/>
          <w:szCs w:val="28"/>
        </w:rPr>
        <w:t>микропредприятий</w:t>
      </w:r>
      <w:proofErr w:type="spellEnd"/>
      <w:r w:rsidRPr="005F2241">
        <w:rPr>
          <w:rFonts w:eastAsia="Calibri"/>
          <w:sz w:val="28"/>
          <w:szCs w:val="28"/>
        </w:rPr>
        <w:t>) (47,9%) и около пятой части крупных (18,2%) - высокие налоги; для 27,1% малого и 18,2% крупного бизнеса - нестабильность российского законодательства, регулирующего предпринимательскую деятельность; для 20,0% среднего и 13,9% малого бизнеса - сложность получения доступа к земельным участкам; для 20,0% среднего, 18,2% крупного и 12,5% малого бизнеса - коррупция; для 18,2% крупных предприятий и по 9,1% средних и малых имеет значение барьер необходимости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4. Ведущие административные барьеры по сферам деятельности предприятий имеют следующую структуру:</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услуг по транспортированию твердых коммунальных отходов (ТКО) – умеренно выражен барьер высоких налогов; незначительно выражены следующие барьеры: нестабильность российского законодательства и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электроэнергетики (производство электроэнергии на розничном рынке) – умеренно выражены барьеры: необходимость установления партнерских отношений с органами власти, ограничение/сложность доступа к закупкам компаний с государственным участием и субъектов естественных монополий, ограничение/сложность доступа к поставкам товаров, оказанию услуг и выполнению работ в рамках государственных закупок; иные действия/давление со стороны органов власти, препятствующих ведению бизнеса на рынке;</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электроэнергетики (купля-продажа на розничном рынке) – умеренно выражены барьеры: нестабильность российского законодательства, регулирующего предпринимательскую деятельность; коррупция; высокие налоги;</w:t>
      </w:r>
      <w:r w:rsidRPr="005F2241">
        <w:rPr>
          <w:rFonts w:eastAsia="Calibri"/>
          <w:sz w:val="28"/>
          <w:szCs w:val="28"/>
        </w:rPr>
        <w:tab/>
      </w:r>
      <w:r w:rsidRPr="005F2241">
        <w:rPr>
          <w:rFonts w:eastAsia="Calibri"/>
          <w:sz w:val="28"/>
          <w:szCs w:val="28"/>
        </w:rPr>
        <w:tab/>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теплоснабжения (производство тепловой энергии) – в большей мере выражен барьер высоких налогов; незначительно выражены барьеры: сложность получения доступа к земельным участкам, необходимость установления партнерских отношений с органами власти, ограничение/сложность доступа к поставкам товаров, оказанию услуг и выполнению работ в рамках государственных закупок;</w:t>
      </w:r>
    </w:p>
    <w:p w:rsidR="00D816D0" w:rsidRPr="005F2241" w:rsidRDefault="00D816D0" w:rsidP="00D816D0">
      <w:pPr>
        <w:widowControl/>
        <w:ind w:firstLine="709"/>
        <w:jc w:val="both"/>
        <w:rPr>
          <w:rFonts w:eastAsia="Calibri"/>
          <w:sz w:val="28"/>
          <w:szCs w:val="28"/>
        </w:rPr>
      </w:pPr>
      <w:r w:rsidRPr="005F2241">
        <w:rPr>
          <w:rFonts w:eastAsia="Calibri"/>
          <w:sz w:val="28"/>
          <w:szCs w:val="28"/>
        </w:rPr>
        <w:lastRenderedPageBreak/>
        <w:t>- рынок оказания услуг по перевозке пассажиров автомобильным транспортом по муниципальным маршрутам регулярных перевозок – умеренно выражен барьер высоких налогов; незначительно выражены барьеры: сложность получения доступа к земельным участкам, нестабильность российского законодательства, регулирующего предпринимательскую деятельность;</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оказания услуг по перевозке пассажиров автомобильным транспортом по межмуниципальным маршрутам регулярных перевозок - умеренно выражен барьер высоких налогов; незначительно выражен барьер сложности получения доступа к земельным участкам;</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дорожной деятельности (за исключением проектирования) – умеренно выражены барьеры сложности получения доступа к земельным участкам и высоких налогов; незначительно выражены барьеры: коррупция, ограничение/сложность доступа к поставкам товаров, оказанию услуг и выполнению работ в рамках государственных закупок;</w:t>
      </w:r>
      <w:r w:rsidRPr="005F2241">
        <w:rPr>
          <w:rFonts w:eastAsia="Calibri"/>
          <w:sz w:val="28"/>
          <w:szCs w:val="28"/>
        </w:rPr>
        <w:tab/>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оказания услуг по перевозке пассажиров и багажа легковым такси на территории Мурманской области – умеренно выражен барьер сложности получения доступа к земельным участкам; незначительно выражены барьеры: нестабильность российского законодательства, регулирующего предпринимательскую деятельность; коррупция; сложность/затянутость процедуры получения лицензий; ограничение/сложность доступа к поставкам товаров, оказанию услуг и выполнению работ в рамках государственных закупок; иные действия/давление со стороны органов власти, препятствующие ведению бизнеса на рынке;</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услуг среднего профессионального образования – умеренно выражены барьеры: нестабильность российского законодательства, регулирующего предпринимательскую деятельность; сложность/затянутость процедуры получения лицензий; высокие налоги; ограничение/сложность доступа к закупкам компаний с государственным участием и субъектов естественных монополий; </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психолого-педагогического сопровождения детей с ограниченными возможностями здоровья (ОВЗ) – умеренно выражены барьеры: нестабильность российского законодательства, регулирующего предпринимательскую деятельность; коррупция, высокие налоги,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услуг дополнительного образования детей – в большей мере выражен барьер высоких налогов; незначительно выражены барьеры: сложность получения доступа к земельным участкам; нестабильность российского законодательства, регулирующего предпринимательскую деятельность; коррупция; необходимость установления партнерских отношений с органами власти;</w:t>
      </w:r>
      <w:r w:rsidRPr="005F2241">
        <w:rPr>
          <w:rFonts w:eastAsia="Calibri"/>
          <w:sz w:val="28"/>
          <w:szCs w:val="28"/>
        </w:rPr>
        <w:tab/>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услуг детского отдыха и оздоровления - умеренно выражен барьер нестабильности российского законодательства, регулирующего предпринимательскую деятельность; незначительно выражены барьеры: </w:t>
      </w:r>
      <w:r w:rsidRPr="005F2241">
        <w:rPr>
          <w:rFonts w:eastAsia="Calibri"/>
          <w:sz w:val="28"/>
          <w:szCs w:val="28"/>
        </w:rPr>
        <w:lastRenderedPageBreak/>
        <w:t>сложность получения доступа к земельным участкам; сложность/затянутость процедуры получения лицензий; высокие налоги; необходимость установления партнерских отношений с органами власти; ограничение органами власти инициатив по организации совместной деятельности малых предприятий; иные действия/давление со стороны органов власти, препятствующие ведению бизнеса на рынке;</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медицинских услуг – в большей мере выражен барьер высоких налогов; умеренно выражен барьер сложности/затянутости процедуры получения лицензий; незначительно выражены барьеры: нестабильность российского законодательства, регулирующего предпринимательскую деятельность; коррупция; ограничение/сложность доступа к поставкам товаров, оказанию услуг и выполнению работ в рамках государственных закупок;</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услуг розничной торговли лекарственными препаратами, медицинскими изделиями - в большей мере выражен барьер высоких налогов; незначительно выражены барьеры: нестабильность российского законодательства, регулирующего предпринимательскую деятельность; коррупция; сложность/затянутость процедуры получения лицензий; </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строительства – в большей мере выражен барьер высоких налогов; умеренно выражены барьеры: нестабильность российского законодательства, регулирующего предпринимательскую деятельность;</w:t>
      </w:r>
      <w:r w:rsidRPr="005F2241">
        <w:rPr>
          <w:rFonts w:ascii="Calibri" w:eastAsia="Calibri" w:hAnsi="Calibri"/>
        </w:rPr>
        <w:t xml:space="preserve"> </w:t>
      </w:r>
      <w:r w:rsidRPr="005F2241">
        <w:rPr>
          <w:rFonts w:eastAsia="Calibri"/>
          <w:sz w:val="28"/>
          <w:szCs w:val="28"/>
        </w:rPr>
        <w:t>сложность/затянутость процедуры получения лицензий; ограничение/сложность доступа к поставкам товаров, оказанию услуг и выполнению работ в рамках государственных закупок; незначительно выражены барьеры: сложность получения доступа к земельным участкам;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выполнения работ по благоустройству городской среды – в большей мере выражен барьер высоких налогов; умеренно выражены барьеры: сложность получения доступа к земельным участкам; ограничение/сложность доступа к поставкам товаров, оказанию услуг и выполнению работ в рамках государственных закупок; незначительно выражены барьеры: нестабильность российского законодательства, регулирующего предпринимательскую деятельность; ограничение/сложность доступа к закупкам компаний с государственным участием и субъектов естественных монополий;</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архитектурно-строительного проектирования - в большей мере выражен барьер высоких налогов; умеренно выражены - нестабильность российского законодательства, регулирующего предпринимательскую деятельность; ограничение/сложность доступа к поставкам товаров, оказанию услуг и выполнению работ в рамках государственных закупок; незначительно выражены барьеры: коррупция; сложность/затянутость процедуры получения лицензий; необходимость установления партнерских отношений с органами власти; ограничение/сложность доступа к закупкам компаний с государственным участием и субъектов естественных монополий; </w:t>
      </w:r>
    </w:p>
    <w:p w:rsidR="00D816D0" w:rsidRPr="005F2241" w:rsidRDefault="00D816D0" w:rsidP="00D816D0">
      <w:pPr>
        <w:widowControl/>
        <w:ind w:firstLine="709"/>
        <w:jc w:val="both"/>
        <w:rPr>
          <w:rFonts w:eastAsia="Calibri"/>
          <w:sz w:val="28"/>
          <w:szCs w:val="28"/>
        </w:rPr>
      </w:pPr>
      <w:r w:rsidRPr="005F2241">
        <w:rPr>
          <w:rFonts w:eastAsia="Calibri"/>
          <w:sz w:val="28"/>
          <w:szCs w:val="28"/>
        </w:rPr>
        <w:lastRenderedPageBreak/>
        <w:t>- сфера наружной рекламы – существенно выражен барьер нестабильности российского законодательства, регулирующего предпринимательскую деятельность; в большей мере выражен барьер высоких налогов; умеренно выражен барьер - ограничение/сложность доступа к поставкам товаров, оказанию услуг и выполнению работ в рамках государственных закупок; незначительно выражены барьеры: коррупции; ограничение/сложность доступа к закупкам компаний с государственным участием и субъектов естественных монополий;</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ритуальных услуг - умеренно выражены барьеры: нестабильность российского законодательства, регулирующего предпринимательскую деятельность; высокие налоги; незначительно выражены барьеры сложности получения доступа к земельным участкам; коррупции; необходимости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торговли – в большей мере выражен барьер высоких налогов; умеренно выражены барьеры: сложность получения доступа к земельным </w:t>
      </w:r>
      <w:proofErr w:type="gramStart"/>
      <w:r w:rsidRPr="005F2241">
        <w:rPr>
          <w:rFonts w:eastAsia="Calibri"/>
          <w:sz w:val="28"/>
          <w:szCs w:val="28"/>
        </w:rPr>
        <w:t>участкам;</w:t>
      </w:r>
      <w:r w:rsidRPr="005F2241">
        <w:rPr>
          <w:rFonts w:eastAsia="Calibri"/>
          <w:sz w:val="28"/>
          <w:szCs w:val="28"/>
        </w:rPr>
        <w:tab/>
      </w:r>
      <w:proofErr w:type="gramEnd"/>
      <w:r w:rsidRPr="005F2241">
        <w:rPr>
          <w:rFonts w:eastAsia="Calibri"/>
          <w:sz w:val="28"/>
          <w:szCs w:val="28"/>
        </w:rPr>
        <w:t>нестабильность российского законодательства, регулирующего предпринимательскую деятельность; ограничение/сложность доступа к закупкам компаний с государственным участием и субъектов естественных монополий;</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нефтепродуктов - в большей мере выражен барьер высоких налогов; умеренно выражены барьеры: нестабильность российского законодательства, регулирующего предпринимательскую деятельность; сложность/затянутость процедуры получения лицензий; незначительно выражены барьеры: сложность получения доступа к земельным участкам;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оказания услуг по ремонту автотранспортных средств - в большей мере выражен барьер высоких налогов; незначительно выражены барьеры - нестабильность российского законодательства, регулирующего предпринимательскую деятельность; коррупция;</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легкой промышленности - высокие налоги; умеренно выражен барьер - нестабильность российского законодательства, регулирующего предпринимательскую деятельность; незначительно выражены барьеры: коррупция;</w:t>
      </w:r>
      <w:r w:rsidRPr="005F2241">
        <w:rPr>
          <w:rFonts w:ascii="Calibri" w:eastAsia="Calibri" w:hAnsi="Calibri"/>
        </w:rPr>
        <w:t xml:space="preserve"> </w:t>
      </w:r>
      <w:r w:rsidRPr="005F2241">
        <w:rPr>
          <w:rFonts w:eastAsia="Calibri"/>
          <w:sz w:val="28"/>
          <w:szCs w:val="28"/>
        </w:rPr>
        <w:t xml:space="preserve">ограничение/сложность доступа к закупкам компаний с государственным участием и субъектов естественных монополий; ограничение/сложность доступа к поставкам товаров, оказанию услуг и выполнению работ в рамках государственных закупок; иные действия/давление со стороны органов власти, препятствующие ведению бизнеса на рынке; </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социальных услуг – умеренно выражены барьеры: сложность получения доступа к земельным участкам; высокие налоги; незначительно выражены барьеры – коррупция; сложность/затянутость процедуры получения лицензий; ограничение/сложность доступа к поставкам товаров, оказанию услуг и выполнению работ в рамках государственных закупок; </w:t>
      </w:r>
    </w:p>
    <w:p w:rsidR="00D816D0" w:rsidRPr="005F2241" w:rsidRDefault="00D816D0" w:rsidP="00D816D0">
      <w:pPr>
        <w:widowControl/>
        <w:ind w:firstLine="709"/>
        <w:jc w:val="both"/>
        <w:rPr>
          <w:rFonts w:eastAsia="Calibri"/>
          <w:sz w:val="28"/>
          <w:szCs w:val="28"/>
        </w:rPr>
      </w:pPr>
    </w:p>
    <w:p w:rsidR="00D816D0" w:rsidRPr="005F2241" w:rsidRDefault="00D816D0" w:rsidP="00D816D0">
      <w:pPr>
        <w:widowControl/>
        <w:ind w:firstLine="709"/>
        <w:jc w:val="both"/>
        <w:rPr>
          <w:rFonts w:eastAsia="Calibri"/>
          <w:sz w:val="28"/>
          <w:szCs w:val="28"/>
        </w:rPr>
      </w:pPr>
      <w:r w:rsidRPr="005F2241">
        <w:rPr>
          <w:rFonts w:eastAsia="Calibri"/>
          <w:sz w:val="28"/>
          <w:szCs w:val="28"/>
        </w:rPr>
        <w:lastRenderedPageBreak/>
        <w:t>- рынок кадастровых и землеустроительных работ - умеренно выражен барьер высоких налогов; незначительно выражены барьеры: сложность получения доступа к земельным участкам; нестабильность российского законодательства, регулирующего предпринимательскую деятельность;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выполнения работ по содержанию и текущему ремонту общего имущества собственников помещений в многоквартирном доме – существенно выражен барьер высоких налогов; нестабильность российского законодательства, регулирующего предпринимательскую деятельность; умеренно выражены барьеры: коррупция; незначительно - необходимость установления партнерских отношений с органами власти; ограничение/сложность доступа к поставкам товаров, оказанию услуг и выполнению работ в рамках государственных закупок;</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агропромышленного комплекса - в большей мере выражен барьер высоких налогов; незначительно выражены барьеры: нестабильность российского законодательства, регулирующего предпринимательскую деятельность; коррупция;</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добычи общераспространенных полезных ископаемых (ОПИ) на участках недр местного значения – умеренно выражен барьер коррупции; незначительно выражены барьеры: нестабильность российского законодательства, регулирующего предпринимательскую деятельность; сложность/затянутость процедуры получения лицензий; высокие налоги; необходимость установления партнерских отношений с органами власти, ограничение/сложность доступа к закупкам компаний с государственным участием и субъектов естественных монополий; ограничение/сложность доступа к поставкам товаров, оказанию услуг и выполнению работ в рамках государственных закупок;</w:t>
      </w:r>
      <w:r w:rsidRPr="005F2241">
        <w:rPr>
          <w:rFonts w:eastAsia="Calibri"/>
          <w:sz w:val="28"/>
          <w:szCs w:val="28"/>
        </w:rPr>
        <w:tab/>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развития северного оленеводства - умеренно выражены барьеры: высокие налоги; нестабильность российского законодательства, регулирующего предпринимательскую деятельность; незначительно выражен барьер: сложность получения доступа к земельным участкам; </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вылова водных биоресурсов - умеренно выражены барьеры: коррупция; сложность/затянутость процедуры получения лицензий; высокие налоги; незначительно выражены барьеры: нестабильность российского законодательства, регулирующего предпринимательскую деятельность; необходимость установления партнерских отношений с органами власти;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переработки водных биоресурсов – умеренно выражены барьеры: нестабильность российского законодательства, регулирующего предпринимательскую деятельность; высокие налоги; незначительно выражены барьеры: необходимость установления партнерских отношений с органами власти, ограничение органами власти инициатив по организации совместной деятельности малых предприятий; </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 рынок товарной </w:t>
      </w:r>
      <w:proofErr w:type="spellStart"/>
      <w:r w:rsidRPr="005F2241">
        <w:rPr>
          <w:rFonts w:eastAsia="Calibri"/>
          <w:sz w:val="28"/>
          <w:szCs w:val="28"/>
        </w:rPr>
        <w:t>аквакультуры</w:t>
      </w:r>
      <w:proofErr w:type="spellEnd"/>
      <w:r w:rsidRPr="005F2241">
        <w:rPr>
          <w:rFonts w:eastAsia="Calibri"/>
          <w:sz w:val="28"/>
          <w:szCs w:val="28"/>
        </w:rPr>
        <w:t xml:space="preserve"> – в большей мере выражен барьер высоких налогов; умеренно выражен барьер - нестабильность российского законодательства, регулирующего предпринимательскую деятельность;</w:t>
      </w:r>
    </w:p>
    <w:p w:rsidR="00D816D0" w:rsidRPr="005F2241" w:rsidRDefault="00D816D0" w:rsidP="00D816D0">
      <w:pPr>
        <w:widowControl/>
        <w:ind w:firstLine="709"/>
        <w:jc w:val="both"/>
        <w:rPr>
          <w:rFonts w:eastAsia="Calibri"/>
          <w:sz w:val="28"/>
          <w:szCs w:val="28"/>
        </w:rPr>
      </w:pPr>
      <w:r w:rsidRPr="005F2241">
        <w:rPr>
          <w:rFonts w:eastAsia="Calibri"/>
          <w:sz w:val="28"/>
          <w:szCs w:val="28"/>
        </w:rPr>
        <w:lastRenderedPageBreak/>
        <w:t>- рынок внутреннего и въездного туризма умеренно выражен барьер сложности получения доступа к земельным участкам; незначительно выражен барьер коррупции;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рынок услуг связи, в том числе широкополосного доступа к информационно-телекоммуникационной сети Интернет - умеренно выражен барьер - сложность/затянутость процедуры получения лицензий; незначительно выражены барьеры: нестабильность российского законодательства, регулирующего предпринимательскую деятельность; высокие налоги; ограничение органами власти инициатив по организации совместной деятельности малых предприятий.</w:t>
      </w:r>
      <w:r w:rsidRPr="005F2241">
        <w:rPr>
          <w:rFonts w:eastAsia="Calibri"/>
          <w:sz w:val="28"/>
          <w:szCs w:val="28"/>
        </w:rPr>
        <w:tab/>
      </w:r>
    </w:p>
    <w:p w:rsidR="00D816D0" w:rsidRPr="005F2241" w:rsidRDefault="00D816D0" w:rsidP="00D816D0">
      <w:pPr>
        <w:widowControl/>
        <w:spacing w:before="120"/>
        <w:ind w:firstLine="709"/>
        <w:jc w:val="both"/>
        <w:rPr>
          <w:rFonts w:eastAsia="Calibri"/>
          <w:sz w:val="28"/>
          <w:szCs w:val="28"/>
        </w:rPr>
      </w:pPr>
      <w:r w:rsidRPr="005F2241">
        <w:rPr>
          <w:rFonts w:eastAsia="Calibri"/>
          <w:sz w:val="28"/>
          <w:szCs w:val="28"/>
        </w:rPr>
        <w:t>5. Преодолимость административных барьеров для ведения текущей деятельности и открытия нового бизнеса на рынке по масштабам бизнеса на среднем уровне – 28,0% опрошенных бизнесменов считают, что имеющиеся барьеры преодолимы без существенных затрат (2024 г. – 28,8%); 24,3% отметили наличие барьеров, преодолимых при осуществлении значительных затрат (2024 г. - 24,7%), непреодолимые барьеры имеются по мнению 6,6% респондентов (2024 г. - 7,9%).</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Для 25,7% представителей малого, 20,0% среднего бизнеса и 18,2% крупных предприятий имеются барьеры, преодолимые при осуществлении значительных затрат (2024 г. – 25,2% и 16,7% соответственно); с барьерами, преодолимыми без существенных затрат, сталкиваются во всех типах бизнеса: 27,8% малых, 20,0% средних и 18,2% крупного (2024 г. - 28,7% малого, 25,0% среднего и 16,7% крупного бизнеса); для 7,6 малых и 9,1% крупных предприятий имеются непреодолимые барьеры (2024 г. – 9,1% % малых, 12,5% крупных предприятий). Не имеют административных барьеров 26,4% малого, 40,0% среднего и 18,2% крупного бизнеса (2024 г. – 27,3% малого, 50,0% среднего и 25,0 крупного бизнеса).</w:t>
      </w:r>
    </w:p>
    <w:p w:rsidR="00D816D0" w:rsidRPr="005F2241" w:rsidRDefault="00D816D0" w:rsidP="00D816D0">
      <w:pPr>
        <w:widowControl/>
        <w:tabs>
          <w:tab w:val="left" w:pos="993"/>
        </w:tabs>
        <w:ind w:firstLine="709"/>
        <w:jc w:val="both"/>
        <w:rPr>
          <w:rFonts w:eastAsia="Calibri"/>
          <w:sz w:val="28"/>
          <w:szCs w:val="28"/>
        </w:rPr>
      </w:pPr>
      <w:r w:rsidRPr="005F2241">
        <w:rPr>
          <w:rFonts w:eastAsia="Calibri"/>
          <w:sz w:val="28"/>
          <w:szCs w:val="28"/>
        </w:rPr>
        <w:t xml:space="preserve">6. Преодолимость административных барьеров для ведения текущей деятельности и открытия нового бизнеса на рынке по сферам деятельности предприятий на следующих уровнях: </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низкий уровень административных барьеров (более 70% ответов об отсутствии административных барьеров) – рынок теплоснабжения (производство тепловой энергии); рынок оказания услуг по перевозке пассажиров автомобильным транспортом по муниципальным маршрутам регулярных перевозок;</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высокий уровень административных барьеров (есть барьеры, но они преодолимы при осуществлении значительных затрат, 60% и более) – рынок оказания услуг по перевозке пассажиров и багажа легковым такси на территории Мурманской области; рынок услуг детского отдыха и оздоровления; сфера наружной рекламы; рынок социальных услуг; рынок добычи общераспространенных полезных ископаемых (ОПИ) на участках недр местного значения;</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lastRenderedPageBreak/>
        <w:t>умеренный уровень административных барьеров (административные барьеры есть, но они преодолимы без существенных затрат, 60% и более) - рынок услуг по транспортированию твердых коммунальных отходов (ТКО); рынок строительства;</w:t>
      </w:r>
      <w:r w:rsidRPr="005F2241">
        <w:rPr>
          <w:rFonts w:ascii="Calibri" w:eastAsia="Calibri" w:hAnsi="Calibri"/>
        </w:rPr>
        <w:t xml:space="preserve"> </w:t>
      </w:r>
      <w:r w:rsidRPr="005F2241">
        <w:rPr>
          <w:rFonts w:eastAsia="Calibri"/>
          <w:sz w:val="28"/>
          <w:szCs w:val="28"/>
        </w:rPr>
        <w:t>рынок нефтепродуктов;</w:t>
      </w:r>
      <w:r w:rsidRPr="005F2241">
        <w:rPr>
          <w:rFonts w:ascii="Calibri" w:eastAsia="Calibri" w:hAnsi="Calibri"/>
        </w:rPr>
        <w:t xml:space="preserve"> </w:t>
      </w:r>
      <w:r w:rsidRPr="005F2241">
        <w:rPr>
          <w:rFonts w:eastAsia="Calibri"/>
          <w:sz w:val="28"/>
          <w:szCs w:val="28"/>
        </w:rPr>
        <w:t>рынок</w:t>
      </w:r>
      <w:r w:rsidRPr="005F2241">
        <w:rPr>
          <w:rFonts w:ascii="Calibri" w:eastAsia="Calibri" w:hAnsi="Calibri"/>
        </w:rPr>
        <w:t xml:space="preserve"> </w:t>
      </w:r>
      <w:r w:rsidRPr="005F2241">
        <w:rPr>
          <w:rFonts w:eastAsia="Calibri"/>
          <w:sz w:val="28"/>
          <w:szCs w:val="28"/>
        </w:rPr>
        <w:t>оказания услуг по ремонту автотранспортных средств;</w:t>
      </w:r>
      <w:r w:rsidRPr="005F2241">
        <w:rPr>
          <w:rFonts w:ascii="Calibri" w:eastAsia="Calibri" w:hAnsi="Calibri"/>
        </w:rPr>
        <w:t xml:space="preserve"> </w:t>
      </w:r>
      <w:r w:rsidRPr="005F2241">
        <w:rPr>
          <w:rFonts w:eastAsia="Calibri"/>
          <w:sz w:val="28"/>
          <w:szCs w:val="28"/>
        </w:rPr>
        <w:t>рынок кадастровых и землеустроительных работ;</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непреодолимые административные барьеры (40%) - рынок дорожной деятельности (за исключением проектирования); рынок медицинских услуг.</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xml:space="preserve">7. Изменение уровня административных барьеров за последние 3 года по масштабам бизнеса: для 28,5% крупного и 36,4% малого бизнеса уровень и количество административных барьеров не изменились; для 18,8% малых и 20,0% средних предприятий стало проще преодолевать административные барьеры, чем раньше; для 12,5% малого, 20,0% среднего и 9,1% крупного бизнеса стало сложнее преодолевать административные барьеры, чем раньше; появились барьеры у 1,4% малого бизнеса; полностью были устранены барьеры у 6,9% малого, 20,0% среднего и 18,2% крупного бизнеса; для 12,5% малого, 20,0% среднего бизнеса и 9,1% крупных предприятий в текущем году административные барьеры отсутствуют, как и ранее. </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8. Изменение уровня административных барьеров за последние 3 года по сферам деятельности предприятий:</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стабильно высокий уровень отсутствия административных барьеров (более 70% ответов об отсутствии административных барьеров, как и ранее) – рынок теплоснабжения (производство тепловой энергии);</w:t>
      </w:r>
    </w:p>
    <w:p w:rsidR="00D816D0" w:rsidRPr="005F2241" w:rsidRDefault="00D816D0" w:rsidP="00D816D0">
      <w:pPr>
        <w:widowControl/>
        <w:ind w:firstLine="709"/>
        <w:jc w:val="both"/>
        <w:rPr>
          <w:rFonts w:eastAsia="Calibri"/>
          <w:sz w:val="28"/>
          <w:szCs w:val="28"/>
        </w:rPr>
      </w:pPr>
      <w:r w:rsidRPr="005F2241">
        <w:rPr>
          <w:rFonts w:eastAsia="Calibri"/>
          <w:sz w:val="28"/>
          <w:szCs w:val="28"/>
        </w:rPr>
        <w:t>- бизнесу стало проще преодолевать административные барьеры, чем раньше (60% и более) – на рынке ритуальных услуг; рынке внутреннего и въездного туризма</w:t>
      </w:r>
    </w:p>
    <w:p w:rsidR="00D816D0" w:rsidRPr="005F2241" w:rsidRDefault="00D816D0" w:rsidP="00D816D0">
      <w:pPr>
        <w:widowControl/>
        <w:ind w:firstLine="708"/>
        <w:jc w:val="both"/>
        <w:rPr>
          <w:rFonts w:eastAsia="Calibri"/>
          <w:sz w:val="28"/>
          <w:szCs w:val="28"/>
        </w:rPr>
      </w:pPr>
      <w:r w:rsidRPr="005F2241">
        <w:rPr>
          <w:rFonts w:eastAsia="Calibri"/>
          <w:sz w:val="28"/>
          <w:szCs w:val="28"/>
        </w:rPr>
        <w:t>- уровень и количество административных барьеров не изменились (60%) – рынок услуг по транспортированию твердых коммунальных отходов (ТКО); рынок оказания услуг по перевозке пассажиров и багажа легковым такси на территории Мурманской области; рынок психолого-педагогического сопровождения детей с ограниченными возможностями здоровья (ОВЗ); рынок медицинских услуг; рынок выполнения работ по благоустройству городской среды.</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xml:space="preserve">9. Эффективность деятельности органов власти на основном </w:t>
      </w:r>
      <w:r w:rsidRPr="005F2241">
        <w:rPr>
          <w:rFonts w:eastAsia="Calibri"/>
          <w:sz w:val="28"/>
          <w:szCs w:val="28"/>
        </w:rPr>
        <w:br/>
        <w:t>рынке респондентов по масштабам бизнеса: 70,8% малого, 60,0% среднего и 54,5% крупного бизнеса в целом удовлетворены деятельностью органов власти. Не удовлетворены деятельностью органов власти 2,1% представителей малого бизнеса. Скорее не удовлетворены 9,0%, представителей малого, 20,0% среднего и 9,1% крупного бизнеса.</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xml:space="preserve">10. Эффективность деятельности органов власти на основном рынке респондентов по сферам деятельности предприятий следующая: </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высокий уровень удовлетворенности (более 70%) имеют рынки услуг по теплоснабжения (производство тепловой энергии); психолого-</w:t>
      </w:r>
      <w:r w:rsidRPr="005F2241">
        <w:rPr>
          <w:rFonts w:eastAsia="Calibri"/>
          <w:sz w:val="28"/>
          <w:szCs w:val="28"/>
        </w:rPr>
        <w:lastRenderedPageBreak/>
        <w:t xml:space="preserve">педагогического сопровождения детей с ограниченными возможностями здоровья (ОВЗ); вылова водных биоресурсов; </w:t>
      </w:r>
    </w:p>
    <w:p w:rsidR="00D816D0" w:rsidRDefault="00D816D0" w:rsidP="00D816D0">
      <w:pPr>
        <w:widowControl/>
        <w:tabs>
          <w:tab w:val="left" w:pos="709"/>
        </w:tabs>
        <w:ind w:firstLine="709"/>
        <w:jc w:val="both"/>
        <w:rPr>
          <w:rFonts w:eastAsia="Calibri"/>
          <w:sz w:val="28"/>
          <w:szCs w:val="28"/>
        </w:rPr>
      </w:pPr>
      <w:r w:rsidRPr="005F2241">
        <w:rPr>
          <w:rFonts w:eastAsia="Calibri"/>
          <w:sz w:val="28"/>
          <w:szCs w:val="28"/>
        </w:rPr>
        <w:t xml:space="preserve">- недостаточно высокий и умеренный уровень удовлетворенности (40-70%) имеют рынки: транспортированию твердых коммунальных отходов (ТКО); электроэнергетики (производство электроэнергии на розничном рынке); оказания услуг по перевозке пассажиров автомобильным транспортом по межмуниципальным маршрутам регулярных перевозок; детского отдыха и оздоровления; медицинских услуг; розничной торговли лекарственными препаратами, медицинскими изделиями; оказания услуг по ремонту автотранспортных средств; легкой промышленности; выполнения работ по содержанию и текущему ремонту общего имущества собственников помещений в многоквартирном доме; переработки водных биоресурсов; товарной </w:t>
      </w:r>
      <w:proofErr w:type="spellStart"/>
      <w:r w:rsidRPr="005F2241">
        <w:rPr>
          <w:rFonts w:eastAsia="Calibri"/>
          <w:sz w:val="28"/>
          <w:szCs w:val="28"/>
        </w:rPr>
        <w:t>аквакультуры</w:t>
      </w:r>
      <w:proofErr w:type="spellEnd"/>
      <w:r w:rsidRPr="005F2241">
        <w:rPr>
          <w:rFonts w:eastAsia="Calibri"/>
          <w:sz w:val="28"/>
          <w:szCs w:val="28"/>
        </w:rPr>
        <w:t>; внутреннего и въездного туризма.</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11. Наличие возможности недискриминационного доступа на рынки товаров, работ услуг Мурманской области отметили 62,4% предпринимателей (2024 г. – 62,9%), затруднились оценить 16,6% (2024 г. - 16,3%). Отсутствие возможности недискриминационного доступа на рынки товаров, работ услуг Мурманской области в виде ценовой дискриминации отметили 15,0% предпринимателей (2024 г. – 14,8%), акты государственной власти субъектов Российской Федерации, которые вводят ограничения в отношении создания хозяйствующих субъектов – 4,0% (2024 г. - 6,1%), продажу товара только в определенном ассортименте, продаже в нагрузку, разные условия поставки –4,0% (2024 г. – 2,9%), отсутствие организации и проведения торгов на право заключения договоров в случаях, когда законодательство требует их – 1,8% (2024 г. - 2,5%).</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12. Вывод о благоприятных или неблагоприятных условиях ведения деятельности хозяйствующих субъектов (по количеству хозяйствующих субъектов, деятельность которых начата в период не ранее 5 и не позже 3 лет до начала сбора данных об их деятельности и продолжающих свою деятельность в настоящее время) - длительность «жизненного цикла» хозяйствующего субъекта не может быть сделан в силу отсутствия полноценных статистических данных о ликвидированных организациях Мурманской области за соответствующий период.</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 xml:space="preserve">13. Состояние конкуренции и (или) динамика конкурентной среды на рынках товаров, работ, услуг Мурманской области в 2025 году продолжает отмечаться некоторой положительной динамикой по сравнению с предыдущими годами, однако недостаточной для того, чтобы считать конкурентную среду благоприятной (менее 50%): наблюдается преобладание умеренной конкуренции и некоторое увеличение показателя очень высокой конкуренции: </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 xml:space="preserve">условия ведения бизнеса соответствуют в большей мере показателям умеренной конкуренции – 40,8% (2024 г. - 40,6%), наряду с высокой, находящейся на втором месте – 26,8% (2024 г. – 27,9%); далее следует слабая </w:t>
      </w:r>
      <w:r w:rsidRPr="005F2241">
        <w:rPr>
          <w:rFonts w:eastAsia="Calibri"/>
          <w:sz w:val="28"/>
          <w:szCs w:val="28"/>
        </w:rPr>
        <w:lastRenderedPageBreak/>
        <w:t>конкуренция – 13,9% (2024 г. - 14,1%) и очень высокая – 11,5% (2024 г. - 11,0%). На отсутствие конкурентов указало только 2,8% (2024 г. - 1,7%);</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 xml:space="preserve">Более трети субъектов бизнеса в регионе имеет большое число конкурентов – 37,7% (2024 г. – 43,8%), еще 28,3% бизнесменов имеют от 4 до 8 конкурентов, что несколько меньше показателя 2024 г. (28,7%) и недостаточное для того, чтобы состояние конкурентной среды </w:t>
      </w:r>
      <w:proofErr w:type="gramStart"/>
      <w:r w:rsidRPr="005F2241">
        <w:rPr>
          <w:rFonts w:eastAsia="Calibri"/>
          <w:sz w:val="28"/>
          <w:szCs w:val="28"/>
        </w:rPr>
        <w:t>считать</w:t>
      </w:r>
      <w:proofErr w:type="gramEnd"/>
      <w:r w:rsidRPr="005F2241">
        <w:rPr>
          <w:rFonts w:eastAsia="Calibri"/>
          <w:sz w:val="28"/>
          <w:szCs w:val="28"/>
        </w:rPr>
        <w:t xml:space="preserve"> как благоприятное (менее 50%);</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за последние 3 года в отчетном периоде наблюдается некоторая динамика количества конкурентов, о чем свидетельствует увеличение количества конкурентов в целом – 51,7% (2024 г. - 46,6%);</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состояние конкуренции между поставщиками основного закупаемого респондентом товара (работы, услуги) имеет уровень ниже среднего – 35,2% имеют 4 и более поставщика (2024 г. - 30,6%); большое количество поставщиков имеет лишь 17,4% (2024 г. - 21,6%), что также не позволяет говорить о благоприятной ситуации.</w:t>
      </w:r>
    </w:p>
    <w:p w:rsidR="00D816D0" w:rsidRPr="005F2241" w:rsidRDefault="00D816D0" w:rsidP="00D816D0">
      <w:pPr>
        <w:widowControl/>
        <w:tabs>
          <w:tab w:val="left" w:pos="709"/>
        </w:tabs>
        <w:ind w:firstLine="709"/>
        <w:jc w:val="both"/>
        <w:rPr>
          <w:rFonts w:eastAsia="Calibri"/>
          <w:sz w:val="28"/>
          <w:szCs w:val="28"/>
        </w:rPr>
      </w:pPr>
      <w:r w:rsidRPr="005F2241">
        <w:rPr>
          <w:rFonts w:eastAsia="Calibri"/>
          <w:sz w:val="28"/>
          <w:szCs w:val="28"/>
        </w:rPr>
        <w:t>14. На рынках Мурманской области наблюдается не в полной мере благоприятная ситуация с наличием (отсутствием) административных барьеров:</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более половины субъектов бизнеса оценивает административные барьеры либо как преодолимые без существенных затрат, либо как отсутствующие совсем – 55,2% (2024 г. - 56,1%), около пятой части (24,3%) оценивает их как преодолимые при существенных затратах (2024 г. - 24,7%);</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наблюдается сокращение уровня административных барьеров менее чем на 5 процентов за последние 3 года;</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эффективность деятельности органов власти в части влияния на бизнес на более высоком уровне оценивается предпринимателями по сравнению с прошлым годом (уровень удовлетворенности – 70,2%, в 2024 г. - 70,8%);</w:t>
      </w:r>
    </w:p>
    <w:p w:rsidR="00D816D0" w:rsidRPr="005F2241" w:rsidRDefault="00D816D0" w:rsidP="00D816D0">
      <w:pPr>
        <w:widowControl/>
        <w:numPr>
          <w:ilvl w:val="0"/>
          <w:numId w:val="13"/>
        </w:numPr>
        <w:tabs>
          <w:tab w:val="left" w:pos="993"/>
        </w:tabs>
        <w:spacing w:after="160" w:line="259" w:lineRule="auto"/>
        <w:ind w:left="0" w:firstLine="709"/>
        <w:contextualSpacing/>
        <w:jc w:val="both"/>
        <w:rPr>
          <w:rFonts w:eastAsia="Calibri"/>
          <w:sz w:val="28"/>
          <w:szCs w:val="28"/>
        </w:rPr>
      </w:pPr>
      <w:r w:rsidRPr="005F2241">
        <w:rPr>
          <w:rFonts w:eastAsia="Calibri"/>
          <w:sz w:val="28"/>
          <w:szCs w:val="28"/>
        </w:rPr>
        <w:t>наличие возможности недискриминационного доступа на товарные рынки субъекта Российской Федерации и на товарные рынки приграничных субъектов Российской Федерации указали 62,4% (2024 г. - 62,9%), отсутствие такой возможности отмечена у 24,8% (2024 г. – 26,3%);</w:t>
      </w:r>
    </w:p>
    <w:p w:rsidR="00D816D0" w:rsidRPr="005F2241" w:rsidRDefault="00D816D0" w:rsidP="00D816D0">
      <w:pPr>
        <w:widowControl/>
        <w:ind w:firstLine="709"/>
        <w:jc w:val="both"/>
        <w:rPr>
          <w:rFonts w:eastAsia="Calibri"/>
          <w:sz w:val="28"/>
          <w:szCs w:val="28"/>
        </w:rPr>
      </w:pPr>
      <w:r w:rsidRPr="005F2241">
        <w:rPr>
          <w:rFonts w:eastAsia="Calibri"/>
          <w:sz w:val="28"/>
          <w:szCs w:val="28"/>
        </w:rPr>
        <w:t>Наиболее существенными административными барьерами для ведения текущей деятельности предпринимателей или открытия нового бизнеса на рынках Мурманской области в целом являются высокие налоги – 45,8% (2024 г. - 40,7%) и нестабильность российского законодательства, регулирующего предпринимательскую деятельность – 28,1% (2024 г. - 29,3%). Указанные факторы имеют общероссийскую специфику.</w:t>
      </w:r>
    </w:p>
    <w:p w:rsidR="00D816D0" w:rsidRPr="005F2241" w:rsidRDefault="00D816D0" w:rsidP="00D816D0">
      <w:pPr>
        <w:widowControl/>
        <w:ind w:firstLine="709"/>
        <w:jc w:val="both"/>
        <w:rPr>
          <w:rFonts w:eastAsia="Calibri"/>
          <w:sz w:val="28"/>
          <w:szCs w:val="28"/>
        </w:rPr>
      </w:pPr>
      <w:r w:rsidRPr="005F2241">
        <w:rPr>
          <w:rFonts w:eastAsia="Calibri"/>
          <w:sz w:val="28"/>
          <w:szCs w:val="28"/>
        </w:rPr>
        <w:t xml:space="preserve">Расчеты индексов </w:t>
      </w:r>
      <w:proofErr w:type="spellStart"/>
      <w:r w:rsidRPr="005F2241">
        <w:rPr>
          <w:rFonts w:eastAsia="Calibri"/>
          <w:sz w:val="28"/>
          <w:szCs w:val="28"/>
        </w:rPr>
        <w:t>Херфиндаля-Хиршмана</w:t>
      </w:r>
      <w:proofErr w:type="spellEnd"/>
      <w:r w:rsidRPr="005F2241">
        <w:rPr>
          <w:rFonts w:eastAsia="Calibri"/>
          <w:sz w:val="28"/>
          <w:szCs w:val="28"/>
        </w:rPr>
        <w:t xml:space="preserve"> и </w:t>
      </w:r>
      <w:r w:rsidRPr="005F2241">
        <w:rPr>
          <w:rFonts w:eastAsia="Calibri"/>
          <w:sz w:val="28"/>
          <w:szCs w:val="28"/>
          <w:lang w:val="en-US"/>
        </w:rPr>
        <w:t>CR</w:t>
      </w:r>
      <w:r w:rsidRPr="005F2241">
        <w:rPr>
          <w:rFonts w:eastAsia="Calibri"/>
          <w:sz w:val="28"/>
          <w:szCs w:val="28"/>
        </w:rPr>
        <w:t>3 не производились ввиду отсутствия (не предоставления) детальных данных по выручке компаний, работающих на исследуемых рынках.</w:t>
      </w:r>
    </w:p>
    <w:p w:rsidR="003D1601" w:rsidRDefault="003D1601"/>
    <w:sectPr w:rsidR="003D1601">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5037" w:rsidRDefault="00D05037" w:rsidP="00D816D0">
      <w:r>
        <w:separator/>
      </w:r>
    </w:p>
  </w:endnote>
  <w:endnote w:type="continuationSeparator" w:id="0">
    <w:p w:rsidR="00D05037" w:rsidRDefault="00D05037" w:rsidP="00D81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Times-Roman">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CC"/>
    <w:family w:val="swiss"/>
    <w:pitch w:val="variable"/>
    <w:sig w:usb0="E1002EFF" w:usb1="C000605B" w:usb2="00000029" w:usb3="00000000" w:csb0="000101FF" w:csb1="00000000"/>
  </w:font>
  <w:font w:name="TimesDL">
    <w:altName w:val="Times New Roman"/>
    <w:charset w:val="CC"/>
    <w:family w:val="auto"/>
    <w:pitch w:val="default"/>
  </w:font>
  <w:font w:name="DejaVu Sans">
    <w:altName w:val="MS Mincho"/>
    <w:charset w:val="CC"/>
    <w:family w:val="swiss"/>
    <w:pitch w:val="variable"/>
    <w:sig w:usb0="E7002EFF" w:usb1="D200FDFF" w:usb2="0A246029" w:usb3="00000000" w:csb0="000001FF" w:csb1="00000000"/>
  </w:font>
  <w:font w:name="font187">
    <w:altName w:val="Times New Roman"/>
    <w:charset w:val="00"/>
    <w:family w:val="auto"/>
    <w:pitch w:val="variable"/>
  </w:font>
  <w:font w:name="Times New Roman CYR">
    <w:altName w:val="Cambria"/>
    <w:panose1 w:val="02020603050405020304"/>
    <w:charset w:val="CC"/>
    <w:family w:val="roman"/>
    <w:pitch w:val="variable"/>
    <w:sig w:usb0="E0002AFF" w:usb1="C0007841" w:usb2="00000009" w:usb3="00000000" w:csb0="000001FF" w:csb1="00000000"/>
  </w:font>
  <w:font w:name="Consolas">
    <w:panose1 w:val="020B0609020204030204"/>
    <w:charset w:val="CC"/>
    <w:family w:val="modern"/>
    <w:pitch w:val="fixed"/>
    <w:sig w:usb0="E10002FF" w:usb1="4000F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0" w:usb2="00000000" w:usb3="00000000" w:csb0="0000009F" w:csb1="00000000"/>
  </w:font>
  <w:font w:name="Liberation Mono">
    <w:altName w:val="Courier New"/>
    <w:charset w:val="CC"/>
    <w:family w:val="modern"/>
    <w:pitch w:val="fixed"/>
    <w:sig w:usb0="E0000AFF" w:usb1="400078FF" w:usb2="00000001"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2143618858"/>
      <w:docPartObj>
        <w:docPartGallery w:val="Page Numbers (Bottom of Page)"/>
        <w:docPartUnique/>
      </w:docPartObj>
    </w:sdtPr>
    <w:sdtContent>
      <w:p w:rsidR="00D05037" w:rsidRPr="00C935A0" w:rsidRDefault="00D05037" w:rsidP="00D05037">
        <w:pPr>
          <w:pStyle w:val="ae"/>
          <w:jc w:val="center"/>
          <w:rPr>
            <w:sz w:val="20"/>
            <w:szCs w:val="20"/>
          </w:rPr>
        </w:pPr>
        <w:r w:rsidRPr="00455849">
          <w:rPr>
            <w:sz w:val="20"/>
            <w:szCs w:val="20"/>
          </w:rPr>
          <w:fldChar w:fldCharType="begin"/>
        </w:r>
        <w:r w:rsidRPr="00455849">
          <w:rPr>
            <w:sz w:val="20"/>
            <w:szCs w:val="20"/>
          </w:rPr>
          <w:instrText>PAGE   \* MERGEFORMAT</w:instrText>
        </w:r>
        <w:r w:rsidRPr="00455849">
          <w:rPr>
            <w:sz w:val="20"/>
            <w:szCs w:val="20"/>
          </w:rPr>
          <w:fldChar w:fldCharType="separate"/>
        </w:r>
        <w:r w:rsidR="005A56C7">
          <w:rPr>
            <w:noProof/>
            <w:sz w:val="20"/>
            <w:szCs w:val="20"/>
          </w:rPr>
          <w:t>21</w:t>
        </w:r>
        <w:r w:rsidRPr="00455849">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5037" w:rsidRPr="00E97ECC" w:rsidRDefault="00D05037" w:rsidP="00D05037">
    <w:pPr>
      <w:pStyle w:val="ae"/>
      <w:jc w:val="center"/>
      <w:rPr>
        <w:noProof/>
        <w:sz w:val="20"/>
        <w:szCs w:val="20"/>
      </w:rPr>
    </w:pPr>
    <w:r>
      <w:rPr>
        <w:noProof/>
        <w:sz w:val="20"/>
        <w:szCs w:val="20"/>
      </w:rPr>
      <w:t>50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5037" w:rsidRDefault="00D05037">
    <w:pPr>
      <w:pStyle w:val="afc"/>
      <w:spacing w:line="14" w:lineRule="auto"/>
      <w:rPr>
        <w:sz w:val="20"/>
      </w:rPr>
    </w:pPr>
    <w:r>
      <w:rPr>
        <w:noProof/>
        <w:sz w:val="20"/>
        <w:lang w:eastAsia="ru-RU"/>
      </w:rPr>
      <mc:AlternateContent>
        <mc:Choice Requires="wps">
          <w:drawing>
            <wp:anchor distT="0" distB="0" distL="0" distR="0" simplePos="0" relativeHeight="251659264" behindDoc="1" locked="0" layoutInCell="1" allowOverlap="1" wp14:anchorId="070B8DD6" wp14:editId="614CF7EC">
              <wp:simplePos x="0" y="0"/>
              <wp:positionH relativeFrom="page">
                <wp:posOffset>3949319</wp:posOffset>
              </wp:positionH>
              <wp:positionV relativeFrom="page">
                <wp:posOffset>10086905</wp:posOffset>
              </wp:positionV>
              <wp:extent cx="217170" cy="165735"/>
              <wp:effectExtent l="0" t="0" r="0" b="0"/>
              <wp:wrapNone/>
              <wp:docPr id="8" name="Textbox 325"/>
              <wp:cNvGraphicFramePr/>
              <a:graphic xmlns:a="http://schemas.openxmlformats.org/drawingml/2006/main">
                <a:graphicData uri="http://schemas.microsoft.com/office/word/2010/wordprocessingShape">
                  <wps:wsp>
                    <wps:cNvSpPr txBox="1"/>
                    <wps:spPr bwMode="auto">
                      <a:xfrm>
                        <a:off x="0" y="0"/>
                        <a:ext cx="217170" cy="165735"/>
                      </a:xfrm>
                      <a:prstGeom prst="rect">
                        <a:avLst/>
                      </a:prstGeom>
                    </wps:spPr>
                    <wps:txbx>
                      <w:txbxContent>
                        <w:p w:rsidR="00D05037" w:rsidRDefault="00D05037">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5A56C7">
                            <w:rPr>
                              <w:noProof/>
                              <w:spacing w:val="-5"/>
                              <w:sz w:val="20"/>
                            </w:rPr>
                            <w:t>23</w:t>
                          </w:r>
                          <w:r>
                            <w:rPr>
                              <w:spacing w:val="-5"/>
                              <w:sz w:val="20"/>
                            </w:rPr>
                            <w:fldChar w:fldCharType="end"/>
                          </w:r>
                        </w:p>
                      </w:txbxContent>
                    </wps:txbx>
                    <wps:bodyPr wrap="square" lIns="0" tIns="0" rIns="0" bIns="0" rtlCol="0">
                      <a:noAutofit/>
                    </wps:bodyPr>
                  </wps:wsp>
                </a:graphicData>
              </a:graphic>
            </wp:anchor>
          </w:drawing>
        </mc:Choice>
        <mc:Fallback>
          <w:pict>
            <v:shapetype w14:anchorId="070B8DD6" id="_x0000_t202" coordsize="21600,21600" o:spt="202" path="m,l,21600r21600,l21600,xe">
              <v:stroke joinstyle="miter"/>
              <v:path gradientshapeok="t" o:connecttype="rect"/>
            </v:shapetype>
            <v:shape id="Textbox 325" o:spid="_x0000_s1026" type="#_x0000_t202" style="position:absolute;margin-left:310.95pt;margin-top:794.25pt;width:17.1pt;height:13.0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" filled="f" stroked="f">
              <v:textbox inset="0,0,0,0">
                <w:txbxContent>
                  <w:p w:rsidR="00D05037" w:rsidRDefault="00D05037">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5A56C7">
                      <w:rPr>
                        <w:noProof/>
                        <w:spacing w:val="-5"/>
                        <w:sz w:val="20"/>
                      </w:rPr>
                      <w:t>23</w:t>
                    </w:r>
                    <w:r>
                      <w:rPr>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5037" w:rsidRDefault="00D05037">
    <w:pPr>
      <w:pStyle w:val="afc"/>
      <w:spacing w:line="14" w:lineRule="auto"/>
      <w:rPr>
        <w:sz w:val="15"/>
      </w:rPr>
    </w:pPr>
    <w:r>
      <w:rPr>
        <w:noProof/>
        <w:sz w:val="15"/>
        <w:lang w:eastAsia="ru-RU"/>
      </w:rPr>
      <mc:AlternateContent>
        <mc:Choice Requires="wps">
          <w:drawing>
            <wp:anchor distT="0" distB="0" distL="0" distR="0" simplePos="0" relativeHeight="251660288" behindDoc="1" locked="0" layoutInCell="1" allowOverlap="1" wp14:anchorId="4C75EECD" wp14:editId="63571EF0">
              <wp:simplePos x="0" y="0"/>
              <wp:positionH relativeFrom="page">
                <wp:posOffset>3898519</wp:posOffset>
              </wp:positionH>
              <wp:positionV relativeFrom="page">
                <wp:posOffset>9473951</wp:posOffset>
              </wp:positionV>
              <wp:extent cx="255904" cy="165735"/>
              <wp:effectExtent l="0" t="0" r="0" b="0"/>
              <wp:wrapNone/>
              <wp:docPr id="10" name="Textbox 372"/>
              <wp:cNvGraphicFramePr/>
              <a:graphic xmlns:a="http://schemas.openxmlformats.org/drawingml/2006/main">
                <a:graphicData uri="http://schemas.microsoft.com/office/word/2010/wordprocessingShape">
                  <wps:wsp>
                    <wps:cNvSpPr txBox="1"/>
                    <wps:spPr bwMode="auto">
                      <a:xfrm>
                        <a:off x="0" y="0"/>
                        <a:ext cx="255904" cy="165735"/>
                      </a:xfrm>
                      <a:prstGeom prst="rect">
                        <a:avLst/>
                      </a:prstGeom>
                    </wps:spPr>
                    <wps:txbx>
                      <w:txbxContent>
                        <w:p w:rsidR="00D05037" w:rsidRDefault="00D05037">
                          <w:pPr>
                            <w:spacing w:before="10"/>
                            <w:ind w:left="20"/>
                            <w:rPr>
                              <w:sz w:val="20"/>
                            </w:rPr>
                          </w:pPr>
                          <w:r>
                            <w:rPr>
                              <w:spacing w:val="-5"/>
                              <w:sz w:val="20"/>
                            </w:rPr>
                            <w:fldChar w:fldCharType="begin"/>
                          </w:r>
                          <w:r>
                            <w:rPr>
                              <w:spacing w:val="-5"/>
                              <w:sz w:val="20"/>
                            </w:rPr>
                            <w:instrText xml:space="preserve"> PAGE </w:instrText>
                          </w:r>
                          <w:r>
                            <w:rPr>
                              <w:spacing w:val="-5"/>
                              <w:sz w:val="20"/>
                            </w:rPr>
                            <w:fldChar w:fldCharType="separate"/>
                          </w:r>
                          <w:r w:rsidR="005A56C7">
                            <w:rPr>
                              <w:noProof/>
                              <w:spacing w:val="-5"/>
                              <w:sz w:val="20"/>
                            </w:rPr>
                            <w:t>44</w:t>
                          </w:r>
                          <w:r>
                            <w:rPr>
                              <w:spacing w:val="-5"/>
                              <w:sz w:val="20"/>
                            </w:rPr>
                            <w:fldChar w:fldCharType="end"/>
                          </w:r>
                        </w:p>
                      </w:txbxContent>
                    </wps:txbx>
                    <wps:bodyPr wrap="square" lIns="0" tIns="0" rIns="0" bIns="0" rtlCol="0">
                      <a:noAutofit/>
                    </wps:bodyPr>
                  </wps:wsp>
                </a:graphicData>
              </a:graphic>
            </wp:anchor>
          </w:drawing>
        </mc:Choice>
        <mc:Fallback>
          <w:pict>
            <v:shapetype w14:anchorId="4C75EECD" id="_x0000_t202" coordsize="21600,21600" o:spt="202" path="m,l,21600r21600,l21600,xe">
              <v:stroke joinstyle="miter"/>
              <v:path gradientshapeok="t" o:connecttype="rect"/>
            </v:shapetype>
            <v:shape id="Textbox 372" o:spid="_x0000_s1027" type="#_x0000_t202" style="position:absolute;margin-left:306.95pt;margin-top:746pt;width:20.15pt;height:13.0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" filled="f" stroked="f">
              <v:textbox inset="0,0,0,0">
                <w:txbxContent>
                  <w:p w:rsidR="00D05037" w:rsidRDefault="00D05037">
                    <w:pPr>
                      <w:spacing w:before="10"/>
                      <w:ind w:left="20"/>
                      <w:rPr>
                        <w:sz w:val="20"/>
                      </w:rPr>
                    </w:pPr>
                    <w:r>
                      <w:rPr>
                        <w:spacing w:val="-5"/>
                        <w:sz w:val="20"/>
                      </w:rPr>
                      <w:fldChar w:fldCharType="begin"/>
                    </w:r>
                    <w:r>
                      <w:rPr>
                        <w:spacing w:val="-5"/>
                        <w:sz w:val="20"/>
                      </w:rPr>
                      <w:instrText xml:space="preserve"> PAGE </w:instrText>
                    </w:r>
                    <w:r>
                      <w:rPr>
                        <w:spacing w:val="-5"/>
                        <w:sz w:val="20"/>
                      </w:rPr>
                      <w:fldChar w:fldCharType="separate"/>
                    </w:r>
                    <w:r w:rsidR="005A56C7">
                      <w:rPr>
                        <w:noProof/>
                        <w:spacing w:val="-5"/>
                        <w:sz w:val="20"/>
                      </w:rPr>
                      <w:t>44</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5037" w:rsidRDefault="00D05037" w:rsidP="00D816D0">
      <w:r>
        <w:separator/>
      </w:r>
    </w:p>
  </w:footnote>
  <w:footnote w:type="continuationSeparator" w:id="0">
    <w:p w:rsidR="00D05037" w:rsidRDefault="00D05037" w:rsidP="00D816D0">
      <w:r>
        <w:continuationSeparator/>
      </w:r>
    </w:p>
  </w:footnote>
  <w:footnote w:id="1">
    <w:p w:rsidR="00D05037" w:rsidRDefault="00D05037" w:rsidP="00D816D0">
      <w:pPr>
        <w:pStyle w:val="af4"/>
      </w:pPr>
      <w:r>
        <w:rPr>
          <w:rStyle w:val="af6"/>
        </w:rPr>
        <w:footnoteRef/>
      </w:r>
      <w:r>
        <w:t xml:space="preserve"> Распределение приведено без учета весового коэффициента.</w:t>
      </w:r>
    </w:p>
  </w:footnote>
  <w:footnote w:id="2">
    <w:p w:rsidR="00D05037" w:rsidRDefault="00D05037" w:rsidP="00D816D0">
      <w:pPr>
        <w:pStyle w:val="af4"/>
      </w:pPr>
      <w:r>
        <w:rPr>
          <w:rStyle w:val="af6"/>
        </w:rPr>
        <w:footnoteRef/>
      </w:r>
      <w:r>
        <w:t xml:space="preserve"> Выбрало более 5% опрошенных</w:t>
      </w:r>
    </w:p>
  </w:footnote>
  <w:footnote w:id="3">
    <w:p w:rsidR="004B3C14" w:rsidRPr="004B3C14" w:rsidRDefault="004B3C14">
      <w:pPr>
        <w:pStyle w:val="af4"/>
      </w:pPr>
      <w:r>
        <w:rPr>
          <w:rStyle w:val="af6"/>
        </w:rPr>
        <w:footnoteRef/>
      </w:r>
      <w:r>
        <w:t xml:space="preserve"> </w:t>
      </w:r>
      <w:hyperlink r:id="rId1" w:history="1">
        <w:r w:rsidRPr="00393D5A">
          <w:rPr>
            <w:rStyle w:val="af3"/>
          </w:rPr>
          <w:t>https://rpn.gov.ru/open-service/reception-of-citizens/review/</w:t>
        </w:r>
      </w:hyperlink>
      <w: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93B2C"/>
    <w:multiLevelType w:val="hybridMultilevel"/>
    <w:tmpl w:val="736684DE"/>
    <w:styleLink w:val="12"/>
    <w:lvl w:ilvl="0" w:tplc="E13655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91933BE"/>
    <w:multiLevelType w:val="hybridMultilevel"/>
    <w:tmpl w:val="893C5A22"/>
    <w:lvl w:ilvl="0" w:tplc="24263162">
      <w:start w:val="1"/>
      <w:numFmt w:val="decimal"/>
      <w:lvlText w:val="%1."/>
      <w:lvlJc w:val="left"/>
      <w:pPr>
        <w:ind w:left="143" w:hanging="271"/>
      </w:pPr>
      <w:rPr>
        <w:rFonts w:ascii="Times New Roman" w:eastAsia="Times New Roman" w:hAnsi="Times New Roman" w:cs="Times New Roman" w:hint="default"/>
        <w:b w:val="0"/>
        <w:bCs w:val="0"/>
        <w:i w:val="0"/>
        <w:iCs w:val="0"/>
        <w:spacing w:val="0"/>
        <w:sz w:val="28"/>
        <w:szCs w:val="28"/>
        <w:lang w:val="ru-RU" w:eastAsia="en-US" w:bidi="ar-SA"/>
      </w:rPr>
    </w:lvl>
    <w:lvl w:ilvl="1" w:tplc="061CC9F2">
      <w:start w:val="1"/>
      <w:numFmt w:val="bullet"/>
      <w:lvlText w:val="-"/>
      <w:lvlJc w:val="left"/>
      <w:pPr>
        <w:ind w:left="143" w:hanging="195"/>
      </w:pPr>
      <w:rPr>
        <w:rFonts w:ascii="Times New Roman" w:eastAsia="Times New Roman" w:hAnsi="Times New Roman" w:cs="Times New Roman" w:hint="default"/>
        <w:b w:val="0"/>
        <w:bCs w:val="0"/>
        <w:i w:val="0"/>
        <w:iCs w:val="0"/>
        <w:spacing w:val="0"/>
        <w:sz w:val="28"/>
        <w:szCs w:val="28"/>
        <w:lang w:val="ru-RU" w:eastAsia="en-US" w:bidi="ar-SA"/>
      </w:rPr>
    </w:lvl>
    <w:lvl w:ilvl="2" w:tplc="DCF2AA6E">
      <w:start w:val="1"/>
      <w:numFmt w:val="bullet"/>
      <w:lvlText w:val="•"/>
      <w:lvlJc w:val="left"/>
      <w:pPr>
        <w:ind w:left="2124" w:hanging="195"/>
      </w:pPr>
      <w:rPr>
        <w:rFonts w:hint="default"/>
        <w:lang w:val="ru-RU" w:eastAsia="en-US" w:bidi="ar-SA"/>
      </w:rPr>
    </w:lvl>
    <w:lvl w:ilvl="3" w:tplc="AF48F260">
      <w:start w:val="1"/>
      <w:numFmt w:val="bullet"/>
      <w:lvlText w:val="•"/>
      <w:lvlJc w:val="left"/>
      <w:pPr>
        <w:ind w:left="3117" w:hanging="195"/>
      </w:pPr>
      <w:rPr>
        <w:rFonts w:hint="default"/>
        <w:lang w:val="ru-RU" w:eastAsia="en-US" w:bidi="ar-SA"/>
      </w:rPr>
    </w:lvl>
    <w:lvl w:ilvl="4" w:tplc="F09082F0">
      <w:start w:val="1"/>
      <w:numFmt w:val="bullet"/>
      <w:lvlText w:val="•"/>
      <w:lvlJc w:val="left"/>
      <w:pPr>
        <w:ind w:left="4109" w:hanging="195"/>
      </w:pPr>
      <w:rPr>
        <w:rFonts w:hint="default"/>
        <w:lang w:val="ru-RU" w:eastAsia="en-US" w:bidi="ar-SA"/>
      </w:rPr>
    </w:lvl>
    <w:lvl w:ilvl="5" w:tplc="A142D3C0">
      <w:start w:val="1"/>
      <w:numFmt w:val="bullet"/>
      <w:lvlText w:val="•"/>
      <w:lvlJc w:val="left"/>
      <w:pPr>
        <w:ind w:left="5102" w:hanging="195"/>
      </w:pPr>
      <w:rPr>
        <w:rFonts w:hint="default"/>
        <w:lang w:val="ru-RU" w:eastAsia="en-US" w:bidi="ar-SA"/>
      </w:rPr>
    </w:lvl>
    <w:lvl w:ilvl="6" w:tplc="F836B182">
      <w:start w:val="1"/>
      <w:numFmt w:val="bullet"/>
      <w:lvlText w:val="•"/>
      <w:lvlJc w:val="left"/>
      <w:pPr>
        <w:ind w:left="6094" w:hanging="195"/>
      </w:pPr>
      <w:rPr>
        <w:rFonts w:hint="default"/>
        <w:lang w:val="ru-RU" w:eastAsia="en-US" w:bidi="ar-SA"/>
      </w:rPr>
    </w:lvl>
    <w:lvl w:ilvl="7" w:tplc="591615B6">
      <w:start w:val="1"/>
      <w:numFmt w:val="bullet"/>
      <w:lvlText w:val="•"/>
      <w:lvlJc w:val="left"/>
      <w:pPr>
        <w:ind w:left="7087" w:hanging="195"/>
      </w:pPr>
      <w:rPr>
        <w:rFonts w:hint="default"/>
        <w:lang w:val="ru-RU" w:eastAsia="en-US" w:bidi="ar-SA"/>
      </w:rPr>
    </w:lvl>
    <w:lvl w:ilvl="8" w:tplc="358232B0">
      <w:start w:val="1"/>
      <w:numFmt w:val="bullet"/>
      <w:lvlText w:val="•"/>
      <w:lvlJc w:val="left"/>
      <w:pPr>
        <w:ind w:left="8079" w:hanging="195"/>
      </w:pPr>
      <w:rPr>
        <w:rFonts w:hint="default"/>
        <w:lang w:val="ru-RU" w:eastAsia="en-US" w:bidi="ar-SA"/>
      </w:rPr>
    </w:lvl>
  </w:abstractNum>
  <w:abstractNum w:abstractNumId="2">
    <w:nsid w:val="0CFC5514"/>
    <w:multiLevelType w:val="hybridMultilevel"/>
    <w:tmpl w:val="4DCE34A6"/>
    <w:lvl w:ilvl="0" w:tplc="276230DE">
      <w:start w:val="1"/>
      <w:numFmt w:val="decimal"/>
      <w:lvlText w:val="%1."/>
      <w:lvlJc w:val="left"/>
      <w:pPr>
        <w:ind w:left="1559" w:hanging="708"/>
      </w:pPr>
      <w:rPr>
        <w:rFonts w:ascii="Times New Roman" w:eastAsia="Times New Roman" w:hAnsi="Times New Roman" w:cs="Times New Roman" w:hint="default"/>
        <w:b w:val="0"/>
        <w:bCs w:val="0"/>
        <w:i w:val="0"/>
        <w:iCs w:val="0"/>
        <w:spacing w:val="0"/>
        <w:sz w:val="28"/>
        <w:szCs w:val="28"/>
        <w:lang w:val="ru-RU" w:eastAsia="en-US" w:bidi="ar-SA"/>
      </w:rPr>
    </w:lvl>
    <w:lvl w:ilvl="1" w:tplc="17929CDC">
      <w:start w:val="1"/>
      <w:numFmt w:val="bullet"/>
      <w:lvlText w:val="•"/>
      <w:lvlJc w:val="left"/>
      <w:pPr>
        <w:ind w:left="2367" w:hanging="708"/>
      </w:pPr>
      <w:rPr>
        <w:rFonts w:hint="default"/>
        <w:lang w:val="ru-RU" w:eastAsia="en-US" w:bidi="ar-SA"/>
      </w:rPr>
    </w:lvl>
    <w:lvl w:ilvl="2" w:tplc="09567F6A">
      <w:start w:val="1"/>
      <w:numFmt w:val="bullet"/>
      <w:lvlText w:val="•"/>
      <w:lvlJc w:val="left"/>
      <w:pPr>
        <w:ind w:left="3175" w:hanging="708"/>
      </w:pPr>
      <w:rPr>
        <w:rFonts w:hint="default"/>
        <w:lang w:val="ru-RU" w:eastAsia="en-US" w:bidi="ar-SA"/>
      </w:rPr>
    </w:lvl>
    <w:lvl w:ilvl="3" w:tplc="87A678CA">
      <w:start w:val="1"/>
      <w:numFmt w:val="bullet"/>
      <w:lvlText w:val="•"/>
      <w:lvlJc w:val="left"/>
      <w:pPr>
        <w:ind w:left="3983" w:hanging="708"/>
      </w:pPr>
      <w:rPr>
        <w:rFonts w:hint="default"/>
        <w:lang w:val="ru-RU" w:eastAsia="en-US" w:bidi="ar-SA"/>
      </w:rPr>
    </w:lvl>
    <w:lvl w:ilvl="4" w:tplc="62DCFD4E">
      <w:start w:val="1"/>
      <w:numFmt w:val="bullet"/>
      <w:lvlText w:val="•"/>
      <w:lvlJc w:val="left"/>
      <w:pPr>
        <w:ind w:left="4791" w:hanging="708"/>
      </w:pPr>
      <w:rPr>
        <w:rFonts w:hint="default"/>
        <w:lang w:val="ru-RU" w:eastAsia="en-US" w:bidi="ar-SA"/>
      </w:rPr>
    </w:lvl>
    <w:lvl w:ilvl="5" w:tplc="467C612C">
      <w:start w:val="1"/>
      <w:numFmt w:val="bullet"/>
      <w:lvlText w:val="•"/>
      <w:lvlJc w:val="left"/>
      <w:pPr>
        <w:ind w:left="5599" w:hanging="708"/>
      </w:pPr>
      <w:rPr>
        <w:rFonts w:hint="default"/>
        <w:lang w:val="ru-RU" w:eastAsia="en-US" w:bidi="ar-SA"/>
      </w:rPr>
    </w:lvl>
    <w:lvl w:ilvl="6" w:tplc="57805582">
      <w:start w:val="1"/>
      <w:numFmt w:val="bullet"/>
      <w:lvlText w:val="•"/>
      <w:lvlJc w:val="left"/>
      <w:pPr>
        <w:ind w:left="6407" w:hanging="708"/>
      </w:pPr>
      <w:rPr>
        <w:rFonts w:hint="default"/>
        <w:lang w:val="ru-RU" w:eastAsia="en-US" w:bidi="ar-SA"/>
      </w:rPr>
    </w:lvl>
    <w:lvl w:ilvl="7" w:tplc="D32843F6">
      <w:start w:val="1"/>
      <w:numFmt w:val="bullet"/>
      <w:lvlText w:val="•"/>
      <w:lvlJc w:val="left"/>
      <w:pPr>
        <w:ind w:left="7215" w:hanging="708"/>
      </w:pPr>
      <w:rPr>
        <w:rFonts w:hint="default"/>
        <w:lang w:val="ru-RU" w:eastAsia="en-US" w:bidi="ar-SA"/>
      </w:rPr>
    </w:lvl>
    <w:lvl w:ilvl="8" w:tplc="AA46D45A">
      <w:start w:val="1"/>
      <w:numFmt w:val="bullet"/>
      <w:lvlText w:val="•"/>
      <w:lvlJc w:val="left"/>
      <w:pPr>
        <w:ind w:left="8023" w:hanging="708"/>
      </w:pPr>
      <w:rPr>
        <w:rFonts w:hint="default"/>
        <w:lang w:val="ru-RU" w:eastAsia="en-US" w:bidi="ar-SA"/>
      </w:rPr>
    </w:lvl>
  </w:abstractNum>
  <w:abstractNum w:abstractNumId="3">
    <w:nsid w:val="15DE0EAD"/>
    <w:multiLevelType w:val="multilevel"/>
    <w:tmpl w:val="154458B2"/>
    <w:lvl w:ilvl="0">
      <w:start w:val="1"/>
      <w:numFmt w:val="decimal"/>
      <w:pStyle w:val="-1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8453D52"/>
    <w:multiLevelType w:val="hybridMultilevel"/>
    <w:tmpl w:val="49A01226"/>
    <w:lvl w:ilvl="0" w:tplc="A726D06A">
      <w:start w:val="1"/>
      <w:numFmt w:val="bullet"/>
      <w:lvlText w:val="­"/>
      <w:lvlJc w:val="left"/>
      <w:pPr>
        <w:ind w:left="143" w:hanging="286"/>
      </w:pPr>
      <w:rPr>
        <w:rFonts w:ascii="Courier New" w:eastAsia="Courier New" w:hAnsi="Courier New" w:cs="Courier New" w:hint="default"/>
        <w:b w:val="0"/>
        <w:bCs w:val="0"/>
        <w:i w:val="0"/>
        <w:iCs w:val="0"/>
        <w:spacing w:val="0"/>
        <w:sz w:val="28"/>
        <w:szCs w:val="28"/>
        <w:lang w:val="ru-RU" w:eastAsia="en-US" w:bidi="ar-SA"/>
      </w:rPr>
    </w:lvl>
    <w:lvl w:ilvl="1" w:tplc="FAC60A98">
      <w:start w:val="1"/>
      <w:numFmt w:val="bullet"/>
      <w:lvlText w:val="•"/>
      <w:lvlJc w:val="left"/>
      <w:pPr>
        <w:ind w:left="1132" w:hanging="286"/>
      </w:pPr>
      <w:rPr>
        <w:rFonts w:hint="default"/>
        <w:lang w:val="ru-RU" w:eastAsia="en-US" w:bidi="ar-SA"/>
      </w:rPr>
    </w:lvl>
    <w:lvl w:ilvl="2" w:tplc="CF186C12">
      <w:start w:val="1"/>
      <w:numFmt w:val="bullet"/>
      <w:lvlText w:val="•"/>
      <w:lvlJc w:val="left"/>
      <w:pPr>
        <w:ind w:left="2124" w:hanging="286"/>
      </w:pPr>
      <w:rPr>
        <w:rFonts w:hint="default"/>
        <w:lang w:val="ru-RU" w:eastAsia="en-US" w:bidi="ar-SA"/>
      </w:rPr>
    </w:lvl>
    <w:lvl w:ilvl="3" w:tplc="5F0CA332">
      <w:start w:val="1"/>
      <w:numFmt w:val="bullet"/>
      <w:lvlText w:val="•"/>
      <w:lvlJc w:val="left"/>
      <w:pPr>
        <w:ind w:left="3117" w:hanging="286"/>
      </w:pPr>
      <w:rPr>
        <w:rFonts w:hint="default"/>
        <w:lang w:val="ru-RU" w:eastAsia="en-US" w:bidi="ar-SA"/>
      </w:rPr>
    </w:lvl>
    <w:lvl w:ilvl="4" w:tplc="43B61532">
      <w:start w:val="1"/>
      <w:numFmt w:val="bullet"/>
      <w:lvlText w:val="•"/>
      <w:lvlJc w:val="left"/>
      <w:pPr>
        <w:ind w:left="4109" w:hanging="286"/>
      </w:pPr>
      <w:rPr>
        <w:rFonts w:hint="default"/>
        <w:lang w:val="ru-RU" w:eastAsia="en-US" w:bidi="ar-SA"/>
      </w:rPr>
    </w:lvl>
    <w:lvl w:ilvl="5" w:tplc="860845D4">
      <w:start w:val="1"/>
      <w:numFmt w:val="bullet"/>
      <w:lvlText w:val="•"/>
      <w:lvlJc w:val="left"/>
      <w:pPr>
        <w:ind w:left="5102" w:hanging="286"/>
      </w:pPr>
      <w:rPr>
        <w:rFonts w:hint="default"/>
        <w:lang w:val="ru-RU" w:eastAsia="en-US" w:bidi="ar-SA"/>
      </w:rPr>
    </w:lvl>
    <w:lvl w:ilvl="6" w:tplc="6418524A">
      <w:start w:val="1"/>
      <w:numFmt w:val="bullet"/>
      <w:lvlText w:val="•"/>
      <w:lvlJc w:val="left"/>
      <w:pPr>
        <w:ind w:left="6094" w:hanging="286"/>
      </w:pPr>
      <w:rPr>
        <w:rFonts w:hint="default"/>
        <w:lang w:val="ru-RU" w:eastAsia="en-US" w:bidi="ar-SA"/>
      </w:rPr>
    </w:lvl>
    <w:lvl w:ilvl="7" w:tplc="6C44FCB2">
      <w:start w:val="1"/>
      <w:numFmt w:val="bullet"/>
      <w:lvlText w:val="•"/>
      <w:lvlJc w:val="left"/>
      <w:pPr>
        <w:ind w:left="7087" w:hanging="286"/>
      </w:pPr>
      <w:rPr>
        <w:rFonts w:hint="default"/>
        <w:lang w:val="ru-RU" w:eastAsia="en-US" w:bidi="ar-SA"/>
      </w:rPr>
    </w:lvl>
    <w:lvl w:ilvl="8" w:tplc="D84EC30C">
      <w:start w:val="1"/>
      <w:numFmt w:val="bullet"/>
      <w:lvlText w:val="•"/>
      <w:lvlJc w:val="left"/>
      <w:pPr>
        <w:ind w:left="8079" w:hanging="286"/>
      </w:pPr>
      <w:rPr>
        <w:rFonts w:hint="default"/>
        <w:lang w:val="ru-RU" w:eastAsia="en-US" w:bidi="ar-SA"/>
      </w:rPr>
    </w:lvl>
  </w:abstractNum>
  <w:abstractNum w:abstractNumId="5">
    <w:nsid w:val="1E927DC4"/>
    <w:multiLevelType w:val="hybridMultilevel"/>
    <w:tmpl w:val="421C9E26"/>
    <w:lvl w:ilvl="0" w:tplc="C2C217A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4E9011D"/>
    <w:multiLevelType w:val="hybridMultilevel"/>
    <w:tmpl w:val="8DF2F100"/>
    <w:lvl w:ilvl="0" w:tplc="E13655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64F397B"/>
    <w:multiLevelType w:val="multilevel"/>
    <w:tmpl w:val="0419001D"/>
    <w:styleLink w:v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39873684"/>
    <w:multiLevelType w:val="multilevel"/>
    <w:tmpl w:val="4C8C298E"/>
    <w:lvl w:ilvl="0">
      <w:start w:val="1"/>
      <w:numFmt w:val="decimal"/>
      <w:pStyle w:val="1"/>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2FD3420"/>
    <w:multiLevelType w:val="multilevel"/>
    <w:tmpl w:val="80A48F2E"/>
    <w:styleLink w:val="2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nsid w:val="4F7A37AF"/>
    <w:multiLevelType w:val="hybridMultilevel"/>
    <w:tmpl w:val="951861C6"/>
    <w:styleLink w:val="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5AB470D"/>
    <w:multiLevelType w:val="hybridMultilevel"/>
    <w:tmpl w:val="24B21538"/>
    <w:styleLink w:val="19"/>
    <w:lvl w:ilvl="0" w:tplc="E13655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5C6E34EC"/>
    <w:multiLevelType w:val="multilevel"/>
    <w:tmpl w:val="22823836"/>
    <w:styleLink w:val="128"/>
    <w:lvl w:ilvl="0">
      <w:start w:val="1"/>
      <w:numFmt w:val="decimal"/>
      <w:pStyle w:val="a"/>
      <w:lvlText w:val=""/>
      <w:lvlJc w:val="left"/>
      <w:pPr>
        <w:ind w:left="142" w:hanging="142"/>
      </w:pPr>
      <w:rPr>
        <w:rFonts w:cs="Times New Roman"/>
        <w:b w:val="0"/>
        <w:i/>
        <w:caps w:val="0"/>
        <w:smallCaps w:val="0"/>
        <w:strike w:val="0"/>
        <w:dstrike w:val="0"/>
        <w:vanish w:val="0"/>
        <w:color w:val="00000A"/>
        <w:sz w:val="20"/>
        <w:szCs w:val="20"/>
        <w:vertAlign w:val="superscrip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
    <w:nsid w:val="692032E5"/>
    <w:multiLevelType w:val="hybridMultilevel"/>
    <w:tmpl w:val="5E30D202"/>
    <w:lvl w:ilvl="0" w:tplc="EA543444">
      <w:start w:val="1"/>
      <w:numFmt w:val="decimal"/>
      <w:lvlText w:val="Рисунок 2.%1 - "/>
      <w:lvlJc w:val="left"/>
      <w:pPr>
        <w:ind w:left="720" w:hanging="360"/>
      </w:pPr>
      <w:rPr>
        <w:rFonts w:hint="default"/>
        <w:b w:val="0"/>
        <w:i/>
        <w:cap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E050253"/>
    <w:multiLevelType w:val="multilevel"/>
    <w:tmpl w:val="0419001D"/>
    <w:styleLink w:val="10"/>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74A24B70"/>
    <w:multiLevelType w:val="hybridMultilevel"/>
    <w:tmpl w:val="768EC0AC"/>
    <w:styleLink w:val="121"/>
    <w:lvl w:ilvl="0" w:tplc="271CB01E">
      <w:start w:val="1"/>
      <w:numFmt w:val="decimal"/>
      <w:lvlText w:val="%1)"/>
      <w:lvlJc w:val="left"/>
      <w:pPr>
        <w:ind w:left="710" w:hanging="260"/>
      </w:pPr>
      <w:rPr>
        <w:rFonts w:ascii="Times New Roman" w:eastAsia="Times New Roman" w:hAnsi="Times New Roman" w:cs="Times New Roman" w:hint="default"/>
        <w:b w:val="0"/>
        <w:bCs w:val="0"/>
        <w:i w:val="0"/>
        <w:iCs w:val="0"/>
        <w:spacing w:val="0"/>
        <w:sz w:val="24"/>
        <w:szCs w:val="24"/>
        <w:lang w:val="ru-RU" w:eastAsia="en-US" w:bidi="ar-SA"/>
      </w:rPr>
    </w:lvl>
    <w:lvl w:ilvl="1" w:tplc="19704CDA">
      <w:start w:val="1"/>
      <w:numFmt w:val="bullet"/>
      <w:lvlText w:val="•"/>
      <w:lvlJc w:val="left"/>
      <w:pPr>
        <w:ind w:left="1725" w:hanging="260"/>
      </w:pPr>
      <w:rPr>
        <w:rFonts w:hint="default"/>
        <w:lang w:val="ru-RU" w:eastAsia="en-US" w:bidi="ar-SA"/>
      </w:rPr>
    </w:lvl>
    <w:lvl w:ilvl="2" w:tplc="97C28162">
      <w:start w:val="1"/>
      <w:numFmt w:val="bullet"/>
      <w:lvlText w:val="•"/>
      <w:lvlJc w:val="left"/>
      <w:pPr>
        <w:ind w:left="2730" w:hanging="260"/>
      </w:pPr>
      <w:rPr>
        <w:rFonts w:hint="default"/>
        <w:lang w:val="ru-RU" w:eastAsia="en-US" w:bidi="ar-SA"/>
      </w:rPr>
    </w:lvl>
    <w:lvl w:ilvl="3" w:tplc="ED64AB74">
      <w:start w:val="1"/>
      <w:numFmt w:val="bullet"/>
      <w:lvlText w:val="•"/>
      <w:lvlJc w:val="left"/>
      <w:pPr>
        <w:ind w:left="3736" w:hanging="260"/>
      </w:pPr>
      <w:rPr>
        <w:rFonts w:hint="default"/>
        <w:lang w:val="ru-RU" w:eastAsia="en-US" w:bidi="ar-SA"/>
      </w:rPr>
    </w:lvl>
    <w:lvl w:ilvl="4" w:tplc="1FE85DFA">
      <w:start w:val="1"/>
      <w:numFmt w:val="bullet"/>
      <w:lvlText w:val="•"/>
      <w:lvlJc w:val="left"/>
      <w:pPr>
        <w:ind w:left="4741" w:hanging="260"/>
      </w:pPr>
      <w:rPr>
        <w:rFonts w:hint="default"/>
        <w:lang w:val="ru-RU" w:eastAsia="en-US" w:bidi="ar-SA"/>
      </w:rPr>
    </w:lvl>
    <w:lvl w:ilvl="5" w:tplc="D388C706">
      <w:start w:val="1"/>
      <w:numFmt w:val="bullet"/>
      <w:lvlText w:val="•"/>
      <w:lvlJc w:val="left"/>
      <w:pPr>
        <w:ind w:left="5746" w:hanging="260"/>
      </w:pPr>
      <w:rPr>
        <w:rFonts w:hint="default"/>
        <w:lang w:val="ru-RU" w:eastAsia="en-US" w:bidi="ar-SA"/>
      </w:rPr>
    </w:lvl>
    <w:lvl w:ilvl="6" w:tplc="AD8C4C52">
      <w:start w:val="1"/>
      <w:numFmt w:val="bullet"/>
      <w:lvlText w:val="•"/>
      <w:lvlJc w:val="left"/>
      <w:pPr>
        <w:ind w:left="6752" w:hanging="260"/>
      </w:pPr>
      <w:rPr>
        <w:rFonts w:hint="default"/>
        <w:lang w:val="ru-RU" w:eastAsia="en-US" w:bidi="ar-SA"/>
      </w:rPr>
    </w:lvl>
    <w:lvl w:ilvl="7" w:tplc="43A45966">
      <w:start w:val="1"/>
      <w:numFmt w:val="bullet"/>
      <w:lvlText w:val="•"/>
      <w:lvlJc w:val="left"/>
      <w:pPr>
        <w:ind w:left="7757" w:hanging="260"/>
      </w:pPr>
      <w:rPr>
        <w:rFonts w:hint="default"/>
        <w:lang w:val="ru-RU" w:eastAsia="en-US" w:bidi="ar-SA"/>
      </w:rPr>
    </w:lvl>
    <w:lvl w:ilvl="8" w:tplc="31F4EC18">
      <w:start w:val="1"/>
      <w:numFmt w:val="bullet"/>
      <w:lvlText w:val="•"/>
      <w:lvlJc w:val="left"/>
      <w:pPr>
        <w:ind w:left="8762" w:hanging="260"/>
      </w:pPr>
      <w:rPr>
        <w:rFonts w:hint="default"/>
        <w:lang w:val="ru-RU" w:eastAsia="en-US" w:bidi="ar-SA"/>
      </w:rPr>
    </w:lvl>
  </w:abstractNum>
  <w:abstractNum w:abstractNumId="16">
    <w:nsid w:val="7CBA2D27"/>
    <w:multiLevelType w:val="hybridMultilevel"/>
    <w:tmpl w:val="C54A4DAA"/>
    <w:lvl w:ilvl="0" w:tplc="46A80A8A">
      <w:start w:val="1"/>
      <w:numFmt w:val="decimal"/>
      <w:lvlText w:val="Таблица 2.%1 - "/>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4"/>
  </w:num>
  <w:num w:numId="3">
    <w:abstractNumId w:val="1"/>
  </w:num>
  <w:num w:numId="4">
    <w:abstractNumId w:val="2"/>
  </w:num>
  <w:num w:numId="5">
    <w:abstractNumId w:val="0"/>
  </w:num>
  <w:num w:numId="6">
    <w:abstractNumId w:val="9"/>
  </w:num>
  <w:num w:numId="7">
    <w:abstractNumId w:val="6"/>
  </w:num>
  <w:num w:numId="8">
    <w:abstractNumId w:val="14"/>
  </w:num>
  <w:num w:numId="9">
    <w:abstractNumId w:val="7"/>
  </w:num>
  <w:num w:numId="10">
    <w:abstractNumId w:val="3"/>
  </w:num>
  <w:num w:numId="11">
    <w:abstractNumId w:val="16"/>
  </w:num>
  <w:num w:numId="12">
    <w:abstractNumId w:val="13"/>
  </w:num>
  <w:num w:numId="13">
    <w:abstractNumId w:val="5"/>
  </w:num>
  <w:num w:numId="14">
    <w:abstractNumId w:val="8"/>
  </w:num>
  <w:num w:numId="15">
    <w:abstractNumId w:val="12"/>
  </w:num>
  <w:num w:numId="16">
    <w:abstractNumId w:val="10"/>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16D0"/>
    <w:rsid w:val="00141976"/>
    <w:rsid w:val="003D1601"/>
    <w:rsid w:val="004B3C14"/>
    <w:rsid w:val="005A56C7"/>
    <w:rsid w:val="005E3E06"/>
    <w:rsid w:val="00651108"/>
    <w:rsid w:val="006F26F5"/>
    <w:rsid w:val="00A6278D"/>
    <w:rsid w:val="00D05037"/>
    <w:rsid w:val="00D816D0"/>
    <w:rsid w:val="00E20A0F"/>
    <w:rsid w:val="00E843C5"/>
    <w:rsid w:val="00F00487"/>
    <w:rsid w:val="00F33C81"/>
    <w:rsid w:val="00FE35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63161E4-4D49-484C-9B32-F133911CA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D816D0"/>
    <w:pPr>
      <w:widowControl w:val="0"/>
      <w:spacing w:after="0" w:line="240" w:lineRule="auto"/>
    </w:pPr>
    <w:rPr>
      <w:rFonts w:ascii="Times New Roman" w:eastAsia="Times New Roman" w:hAnsi="Times New Roman" w:cs="Times New Roman"/>
    </w:rPr>
  </w:style>
  <w:style w:type="paragraph" w:styleId="11">
    <w:name w:val="heading 1"/>
    <w:basedOn w:val="a0"/>
    <w:link w:val="13"/>
    <w:uiPriority w:val="9"/>
    <w:qFormat/>
    <w:rsid w:val="00D816D0"/>
    <w:pPr>
      <w:spacing w:before="73"/>
      <w:ind w:left="-1"/>
      <w:jc w:val="center"/>
      <w:outlineLvl w:val="0"/>
    </w:pPr>
    <w:rPr>
      <w:b/>
      <w:bCs/>
      <w:sz w:val="32"/>
      <w:szCs w:val="32"/>
    </w:rPr>
  </w:style>
  <w:style w:type="paragraph" w:styleId="21">
    <w:name w:val="heading 2"/>
    <w:aliases w:val="H2,h2,HD2,HD2 + 14 pt,Not Italic,Before:  6 pt,After:  6 pt,Top: (Single ...,H2_Numb,ç2,Sub Head,PullOut,2h + Arial Narrow,14 пт,По правому краю,Слева:  0 см...,Subhead A,Numbered text 3,H21,H22,H23,H24,H25,H26,H27,H28,H29,H210,H211,H221,2"/>
    <w:basedOn w:val="a0"/>
    <w:link w:val="23"/>
    <w:uiPriority w:val="9"/>
    <w:qFormat/>
    <w:rsid w:val="00D816D0"/>
    <w:pPr>
      <w:spacing w:before="73"/>
      <w:ind w:left="143"/>
      <w:jc w:val="both"/>
      <w:outlineLvl w:val="1"/>
    </w:pPr>
    <w:rPr>
      <w:b/>
      <w:bCs/>
      <w:sz w:val="32"/>
      <w:szCs w:val="32"/>
    </w:rPr>
  </w:style>
  <w:style w:type="paragraph" w:styleId="30">
    <w:name w:val="heading 3"/>
    <w:basedOn w:val="a0"/>
    <w:link w:val="31"/>
    <w:uiPriority w:val="9"/>
    <w:qFormat/>
    <w:rsid w:val="00D816D0"/>
    <w:pPr>
      <w:spacing w:before="72"/>
      <w:ind w:left="851"/>
      <w:jc w:val="both"/>
      <w:outlineLvl w:val="2"/>
    </w:pPr>
    <w:rPr>
      <w:b/>
      <w:bCs/>
      <w:sz w:val="28"/>
      <w:szCs w:val="28"/>
    </w:rPr>
  </w:style>
  <w:style w:type="paragraph" w:styleId="4">
    <w:name w:val="heading 4"/>
    <w:basedOn w:val="a0"/>
    <w:next w:val="a0"/>
    <w:link w:val="40"/>
    <w:uiPriority w:val="9"/>
    <w:unhideWhenUsed/>
    <w:qFormat/>
    <w:rsid w:val="00D816D0"/>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iPriority w:val="9"/>
    <w:unhideWhenUsed/>
    <w:qFormat/>
    <w:rsid w:val="00D816D0"/>
    <w:pPr>
      <w:keepNext/>
      <w:keepLines/>
      <w:spacing w:before="320" w:after="200"/>
      <w:outlineLvl w:val="4"/>
    </w:pPr>
    <w:rPr>
      <w:rFonts w:ascii="Arial" w:eastAsia="Arial" w:hAnsi="Arial" w:cs="Arial"/>
      <w:b/>
      <w:bCs/>
      <w:sz w:val="24"/>
      <w:szCs w:val="24"/>
    </w:rPr>
  </w:style>
  <w:style w:type="paragraph" w:styleId="6">
    <w:name w:val="heading 6"/>
    <w:basedOn w:val="a0"/>
    <w:next w:val="a0"/>
    <w:link w:val="60"/>
    <w:uiPriority w:val="9"/>
    <w:unhideWhenUsed/>
    <w:qFormat/>
    <w:rsid w:val="00D816D0"/>
    <w:pPr>
      <w:keepNext/>
      <w:keepLines/>
      <w:spacing w:before="320" w:after="200"/>
      <w:outlineLvl w:val="5"/>
    </w:pPr>
    <w:rPr>
      <w:rFonts w:ascii="Arial" w:eastAsia="Arial" w:hAnsi="Arial" w:cs="Arial"/>
      <w:b/>
      <w:bCs/>
    </w:rPr>
  </w:style>
  <w:style w:type="paragraph" w:styleId="7">
    <w:name w:val="heading 7"/>
    <w:basedOn w:val="a0"/>
    <w:next w:val="a0"/>
    <w:link w:val="70"/>
    <w:uiPriority w:val="9"/>
    <w:unhideWhenUsed/>
    <w:qFormat/>
    <w:rsid w:val="00D816D0"/>
    <w:pPr>
      <w:keepNext/>
      <w:keepLines/>
      <w:spacing w:before="320" w:after="200"/>
      <w:outlineLvl w:val="6"/>
    </w:pPr>
    <w:rPr>
      <w:rFonts w:ascii="Arial" w:eastAsia="Arial" w:hAnsi="Arial" w:cs="Arial"/>
      <w:b/>
      <w:bCs/>
      <w:i/>
      <w:iCs/>
    </w:rPr>
  </w:style>
  <w:style w:type="paragraph" w:styleId="8">
    <w:name w:val="heading 8"/>
    <w:basedOn w:val="a0"/>
    <w:next w:val="a0"/>
    <w:link w:val="80"/>
    <w:uiPriority w:val="9"/>
    <w:unhideWhenUsed/>
    <w:qFormat/>
    <w:rsid w:val="00D816D0"/>
    <w:pPr>
      <w:keepNext/>
      <w:keepLines/>
      <w:spacing w:before="320" w:after="200"/>
      <w:outlineLvl w:val="7"/>
    </w:pPr>
    <w:rPr>
      <w:rFonts w:ascii="Arial" w:eastAsia="Arial" w:hAnsi="Arial" w:cs="Arial"/>
      <w:i/>
      <w:iCs/>
    </w:rPr>
  </w:style>
  <w:style w:type="paragraph" w:styleId="9">
    <w:name w:val="heading 9"/>
    <w:basedOn w:val="a0"/>
    <w:next w:val="a0"/>
    <w:link w:val="90"/>
    <w:uiPriority w:val="9"/>
    <w:unhideWhenUsed/>
    <w:qFormat/>
    <w:rsid w:val="00D816D0"/>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basedOn w:val="a1"/>
    <w:link w:val="11"/>
    <w:uiPriority w:val="9"/>
    <w:qFormat/>
    <w:rsid w:val="00D816D0"/>
    <w:rPr>
      <w:rFonts w:ascii="Times New Roman" w:eastAsia="Times New Roman" w:hAnsi="Times New Roman" w:cs="Times New Roman"/>
      <w:b/>
      <w:bCs/>
      <w:sz w:val="32"/>
      <w:szCs w:val="32"/>
    </w:rPr>
  </w:style>
  <w:style w:type="character" w:customStyle="1" w:styleId="23">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1"/>
    <w:link w:val="21"/>
    <w:uiPriority w:val="9"/>
    <w:qFormat/>
    <w:rsid w:val="00D816D0"/>
    <w:rPr>
      <w:rFonts w:ascii="Times New Roman" w:eastAsia="Times New Roman" w:hAnsi="Times New Roman" w:cs="Times New Roman"/>
      <w:b/>
      <w:bCs/>
      <w:sz w:val="32"/>
      <w:szCs w:val="32"/>
    </w:rPr>
  </w:style>
  <w:style w:type="character" w:customStyle="1" w:styleId="31">
    <w:name w:val="Заголовок 3 Знак"/>
    <w:basedOn w:val="a1"/>
    <w:link w:val="30"/>
    <w:uiPriority w:val="9"/>
    <w:qFormat/>
    <w:rsid w:val="00D816D0"/>
    <w:rPr>
      <w:rFonts w:ascii="Times New Roman" w:eastAsia="Times New Roman" w:hAnsi="Times New Roman" w:cs="Times New Roman"/>
      <w:b/>
      <w:bCs/>
      <w:sz w:val="28"/>
      <w:szCs w:val="28"/>
    </w:rPr>
  </w:style>
  <w:style w:type="character" w:customStyle="1" w:styleId="40">
    <w:name w:val="Заголовок 4 Знак"/>
    <w:basedOn w:val="a1"/>
    <w:link w:val="4"/>
    <w:uiPriority w:val="9"/>
    <w:qFormat/>
    <w:rsid w:val="00D816D0"/>
    <w:rPr>
      <w:rFonts w:ascii="Arial" w:eastAsia="Arial" w:hAnsi="Arial" w:cs="Arial"/>
      <w:b/>
      <w:bCs/>
      <w:sz w:val="26"/>
      <w:szCs w:val="26"/>
    </w:rPr>
  </w:style>
  <w:style w:type="character" w:customStyle="1" w:styleId="50">
    <w:name w:val="Заголовок 5 Знак"/>
    <w:basedOn w:val="a1"/>
    <w:link w:val="5"/>
    <w:uiPriority w:val="9"/>
    <w:rsid w:val="00D816D0"/>
    <w:rPr>
      <w:rFonts w:ascii="Arial" w:eastAsia="Arial" w:hAnsi="Arial" w:cs="Arial"/>
      <w:b/>
      <w:bCs/>
      <w:sz w:val="24"/>
      <w:szCs w:val="24"/>
    </w:rPr>
  </w:style>
  <w:style w:type="character" w:customStyle="1" w:styleId="60">
    <w:name w:val="Заголовок 6 Знак"/>
    <w:basedOn w:val="a1"/>
    <w:link w:val="6"/>
    <w:uiPriority w:val="9"/>
    <w:rsid w:val="00D816D0"/>
    <w:rPr>
      <w:rFonts w:ascii="Arial" w:eastAsia="Arial" w:hAnsi="Arial" w:cs="Arial"/>
      <w:b/>
      <w:bCs/>
    </w:rPr>
  </w:style>
  <w:style w:type="character" w:customStyle="1" w:styleId="70">
    <w:name w:val="Заголовок 7 Знак"/>
    <w:basedOn w:val="a1"/>
    <w:link w:val="7"/>
    <w:uiPriority w:val="9"/>
    <w:rsid w:val="00D816D0"/>
    <w:rPr>
      <w:rFonts w:ascii="Arial" w:eastAsia="Arial" w:hAnsi="Arial" w:cs="Arial"/>
      <w:b/>
      <w:bCs/>
      <w:i/>
      <w:iCs/>
    </w:rPr>
  </w:style>
  <w:style w:type="character" w:customStyle="1" w:styleId="80">
    <w:name w:val="Заголовок 8 Знак"/>
    <w:basedOn w:val="a1"/>
    <w:link w:val="8"/>
    <w:uiPriority w:val="9"/>
    <w:rsid w:val="00D816D0"/>
    <w:rPr>
      <w:rFonts w:ascii="Arial" w:eastAsia="Arial" w:hAnsi="Arial" w:cs="Arial"/>
      <w:i/>
      <w:iCs/>
    </w:rPr>
  </w:style>
  <w:style w:type="character" w:customStyle="1" w:styleId="90">
    <w:name w:val="Заголовок 9 Знак"/>
    <w:basedOn w:val="a1"/>
    <w:link w:val="9"/>
    <w:uiPriority w:val="9"/>
    <w:rsid w:val="00D816D0"/>
    <w:rPr>
      <w:rFonts w:ascii="Arial" w:eastAsia="Arial" w:hAnsi="Arial" w:cs="Arial"/>
      <w:i/>
      <w:iCs/>
      <w:sz w:val="21"/>
      <w:szCs w:val="21"/>
    </w:rPr>
  </w:style>
  <w:style w:type="paragraph" w:styleId="a4">
    <w:name w:val="No Spacing"/>
    <w:aliases w:val="14 шрифт"/>
    <w:link w:val="a5"/>
    <w:qFormat/>
    <w:rsid w:val="00D816D0"/>
    <w:pPr>
      <w:widowControl w:val="0"/>
      <w:spacing w:after="0" w:line="240" w:lineRule="auto"/>
    </w:pPr>
    <w:rPr>
      <w:lang w:val="en-US"/>
    </w:rPr>
  </w:style>
  <w:style w:type="paragraph" w:styleId="a6">
    <w:name w:val="Title"/>
    <w:basedOn w:val="a0"/>
    <w:next w:val="a0"/>
    <w:link w:val="a7"/>
    <w:uiPriority w:val="10"/>
    <w:qFormat/>
    <w:rsid w:val="00D816D0"/>
    <w:pPr>
      <w:spacing w:before="300" w:after="200"/>
      <w:contextualSpacing/>
    </w:pPr>
    <w:rPr>
      <w:sz w:val="48"/>
      <w:szCs w:val="48"/>
    </w:rPr>
  </w:style>
  <w:style w:type="character" w:customStyle="1" w:styleId="a7">
    <w:name w:val="Название Знак"/>
    <w:basedOn w:val="a1"/>
    <w:link w:val="a6"/>
    <w:uiPriority w:val="10"/>
    <w:rsid w:val="00D816D0"/>
    <w:rPr>
      <w:rFonts w:ascii="Times New Roman" w:eastAsia="Times New Roman" w:hAnsi="Times New Roman" w:cs="Times New Roman"/>
      <w:sz w:val="48"/>
      <w:szCs w:val="48"/>
    </w:rPr>
  </w:style>
  <w:style w:type="paragraph" w:styleId="a8">
    <w:name w:val="Subtitle"/>
    <w:basedOn w:val="a0"/>
    <w:next w:val="a0"/>
    <w:link w:val="a9"/>
    <w:uiPriority w:val="11"/>
    <w:qFormat/>
    <w:rsid w:val="00D816D0"/>
    <w:pPr>
      <w:spacing w:before="200" w:after="200"/>
    </w:pPr>
    <w:rPr>
      <w:sz w:val="24"/>
      <w:szCs w:val="24"/>
    </w:rPr>
  </w:style>
  <w:style w:type="character" w:customStyle="1" w:styleId="a9">
    <w:name w:val="Подзаголовок Знак"/>
    <w:basedOn w:val="a1"/>
    <w:link w:val="a8"/>
    <w:uiPriority w:val="11"/>
    <w:rsid w:val="00D816D0"/>
    <w:rPr>
      <w:rFonts w:ascii="Times New Roman" w:eastAsia="Times New Roman" w:hAnsi="Times New Roman" w:cs="Times New Roman"/>
      <w:sz w:val="24"/>
      <w:szCs w:val="24"/>
    </w:rPr>
  </w:style>
  <w:style w:type="paragraph" w:styleId="24">
    <w:name w:val="Quote"/>
    <w:basedOn w:val="a0"/>
    <w:next w:val="a0"/>
    <w:link w:val="25"/>
    <w:uiPriority w:val="29"/>
    <w:qFormat/>
    <w:rsid w:val="00D816D0"/>
    <w:pPr>
      <w:ind w:left="720" w:right="720"/>
    </w:pPr>
    <w:rPr>
      <w:i/>
    </w:rPr>
  </w:style>
  <w:style w:type="character" w:customStyle="1" w:styleId="25">
    <w:name w:val="Цитата 2 Знак"/>
    <w:basedOn w:val="a1"/>
    <w:link w:val="24"/>
    <w:uiPriority w:val="29"/>
    <w:rsid w:val="00D816D0"/>
    <w:rPr>
      <w:rFonts w:ascii="Times New Roman" w:eastAsia="Times New Roman" w:hAnsi="Times New Roman" w:cs="Times New Roman"/>
      <w:i/>
    </w:rPr>
  </w:style>
  <w:style w:type="paragraph" w:styleId="aa">
    <w:name w:val="Intense Quote"/>
    <w:basedOn w:val="a0"/>
    <w:next w:val="a0"/>
    <w:link w:val="ab"/>
    <w:uiPriority w:val="30"/>
    <w:qFormat/>
    <w:rsid w:val="00D816D0"/>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basedOn w:val="a1"/>
    <w:link w:val="aa"/>
    <w:uiPriority w:val="30"/>
    <w:rsid w:val="00D816D0"/>
    <w:rPr>
      <w:rFonts w:ascii="Times New Roman" w:eastAsia="Times New Roman" w:hAnsi="Times New Roman" w:cs="Times New Roman"/>
      <w:i/>
      <w:shd w:val="clear" w:color="auto" w:fill="F2F2F2"/>
    </w:rPr>
  </w:style>
  <w:style w:type="paragraph" w:styleId="ac">
    <w:name w:val="header"/>
    <w:basedOn w:val="a0"/>
    <w:link w:val="ad"/>
    <w:uiPriority w:val="99"/>
    <w:unhideWhenUsed/>
    <w:qFormat/>
    <w:rsid w:val="00D816D0"/>
    <w:pPr>
      <w:tabs>
        <w:tab w:val="center" w:pos="7143"/>
        <w:tab w:val="right" w:pos="14287"/>
      </w:tabs>
    </w:pPr>
  </w:style>
  <w:style w:type="character" w:customStyle="1" w:styleId="ad">
    <w:name w:val="Верхний колонтитул Знак"/>
    <w:basedOn w:val="a1"/>
    <w:link w:val="ac"/>
    <w:uiPriority w:val="99"/>
    <w:qFormat/>
    <w:rsid w:val="00D816D0"/>
    <w:rPr>
      <w:rFonts w:ascii="Times New Roman" w:eastAsia="Times New Roman" w:hAnsi="Times New Roman" w:cs="Times New Roman"/>
    </w:rPr>
  </w:style>
  <w:style w:type="paragraph" w:styleId="ae">
    <w:name w:val="footer"/>
    <w:aliases w:val="FO,Верхний  колонтитул"/>
    <w:basedOn w:val="a0"/>
    <w:link w:val="af"/>
    <w:uiPriority w:val="99"/>
    <w:unhideWhenUsed/>
    <w:qFormat/>
    <w:rsid w:val="00D816D0"/>
    <w:pPr>
      <w:tabs>
        <w:tab w:val="center" w:pos="7143"/>
        <w:tab w:val="right" w:pos="14287"/>
      </w:tabs>
    </w:pPr>
  </w:style>
  <w:style w:type="character" w:customStyle="1" w:styleId="af">
    <w:name w:val="Нижний колонтитул Знак"/>
    <w:aliases w:val="FO Знак,Верхний  колонтитул Знак"/>
    <w:basedOn w:val="a1"/>
    <w:link w:val="ae"/>
    <w:uiPriority w:val="99"/>
    <w:qFormat/>
    <w:rsid w:val="00D816D0"/>
    <w:rPr>
      <w:rFonts w:ascii="Times New Roman" w:eastAsia="Times New Roman" w:hAnsi="Times New Roman" w:cs="Times New Roman"/>
    </w:rPr>
  </w:style>
  <w:style w:type="character" w:customStyle="1" w:styleId="FooterChar">
    <w:name w:val="Footer Char"/>
    <w:basedOn w:val="a1"/>
    <w:uiPriority w:val="99"/>
    <w:rsid w:val="00D816D0"/>
  </w:style>
  <w:style w:type="paragraph" w:styleId="af0">
    <w:name w:val="caption"/>
    <w:basedOn w:val="a0"/>
    <w:next w:val="a0"/>
    <w:link w:val="af1"/>
    <w:uiPriority w:val="35"/>
    <w:unhideWhenUsed/>
    <w:qFormat/>
    <w:rsid w:val="00D816D0"/>
    <w:pPr>
      <w:spacing w:line="276" w:lineRule="auto"/>
    </w:pPr>
    <w:rPr>
      <w:b/>
      <w:bCs/>
      <w:color w:val="5B9BD5" w:themeColor="accent1"/>
      <w:sz w:val="18"/>
      <w:szCs w:val="18"/>
    </w:rPr>
  </w:style>
  <w:style w:type="table" w:styleId="af2">
    <w:name w:val="Table Grid"/>
    <w:basedOn w:val="a2"/>
    <w:uiPriority w:val="59"/>
    <w:rsid w:val="00D816D0"/>
    <w:pPr>
      <w:widowControl w:val="0"/>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2"/>
    <w:uiPriority w:val="59"/>
    <w:rsid w:val="00D816D0"/>
    <w:pPr>
      <w:widowControl w:val="0"/>
      <w:spacing w:after="0" w:line="240" w:lineRule="auto"/>
    </w:pPr>
    <w:rPr>
      <w:lang w:val="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4">
    <w:name w:val="Plain Table 1"/>
    <w:basedOn w:val="a2"/>
    <w:uiPriority w:val="59"/>
    <w:rsid w:val="00D816D0"/>
    <w:pPr>
      <w:widowControl w:val="0"/>
      <w:spacing w:after="0" w:line="240" w:lineRule="auto"/>
    </w:pPr>
    <w:rPr>
      <w:lang w:val="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6">
    <w:name w:val="Plain Table 2"/>
    <w:basedOn w:val="a2"/>
    <w:uiPriority w:val="59"/>
    <w:rsid w:val="00D816D0"/>
    <w:pPr>
      <w:widowControl w:val="0"/>
      <w:spacing w:after="0" w:line="240" w:lineRule="auto"/>
    </w:pPr>
    <w:rPr>
      <w:lang w:val="en-US"/>
    </w:r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D816D0"/>
    <w:pPr>
      <w:widowControl w:val="0"/>
      <w:spacing w:after="0" w:line="240" w:lineRule="auto"/>
    </w:pPr>
    <w:rPr>
      <w:lang w:val="en-US"/>
    </w:r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D816D0"/>
    <w:pPr>
      <w:widowControl w:val="0"/>
      <w:spacing w:after="0" w:line="240" w:lineRule="auto"/>
    </w:pPr>
    <w:rPr>
      <w:lang w:val="en-US"/>
    </w:r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D816D0"/>
    <w:pPr>
      <w:widowControl w:val="0"/>
      <w:spacing w:after="0" w:line="240" w:lineRule="auto"/>
    </w:pPr>
    <w:rPr>
      <w:lang w:val="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D816D0"/>
    <w:pPr>
      <w:widowControl w:val="0"/>
      <w:spacing w:after="0" w:line="240" w:lineRule="auto"/>
    </w:pPr>
    <w:rPr>
      <w:lang w:val="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D816D0"/>
    <w:pPr>
      <w:widowControl w:val="0"/>
      <w:spacing w:after="0" w:line="240" w:lineRule="auto"/>
    </w:pPr>
    <w:rPr>
      <w:lang w:val="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D816D0"/>
    <w:pPr>
      <w:widowControl w:val="0"/>
      <w:spacing w:after="0" w:line="240" w:lineRule="auto"/>
    </w:pPr>
    <w:rPr>
      <w:lang w:val="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D816D0"/>
    <w:pPr>
      <w:widowControl w:val="0"/>
      <w:spacing w:after="0" w:line="240" w:lineRule="auto"/>
    </w:pPr>
    <w:rPr>
      <w:lang w:val="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D816D0"/>
    <w:pPr>
      <w:widowControl w:val="0"/>
      <w:spacing w:after="0" w:line="240" w:lineRule="auto"/>
    </w:pPr>
    <w:rPr>
      <w:lang w:val="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D816D0"/>
    <w:pPr>
      <w:widowControl w:val="0"/>
      <w:spacing w:after="0" w:line="240" w:lineRule="auto"/>
    </w:pPr>
    <w:rPr>
      <w:lang w:val="en-US"/>
    </w:r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D816D0"/>
    <w:pPr>
      <w:widowControl w:val="0"/>
      <w:spacing w:after="0" w:line="240" w:lineRule="auto"/>
    </w:pPr>
    <w:rPr>
      <w:lang w:val="en-US"/>
    </w:r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D816D0"/>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D816D0"/>
    <w:pPr>
      <w:widowControl w:val="0"/>
      <w:spacing w:after="0" w:line="240" w:lineRule="auto"/>
    </w:pPr>
    <w:rPr>
      <w:lang w:val="en-US"/>
    </w:r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D816D0"/>
    <w:pPr>
      <w:widowControl w:val="0"/>
      <w:spacing w:after="0" w:line="240" w:lineRule="auto"/>
    </w:pPr>
    <w:rPr>
      <w:lang w:val="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D816D0"/>
    <w:pPr>
      <w:widowControl w:val="0"/>
      <w:spacing w:after="0" w:line="240" w:lineRule="auto"/>
    </w:pPr>
    <w:rPr>
      <w:lang w:val="en-US"/>
    </w:r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D816D0"/>
    <w:pPr>
      <w:widowControl w:val="0"/>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D816D0"/>
    <w:pPr>
      <w:widowControl w:val="0"/>
      <w:spacing w:after="0" w:line="240" w:lineRule="auto"/>
    </w:pPr>
    <w:rPr>
      <w:lang w:val="en-US"/>
    </w:r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D816D0"/>
    <w:pPr>
      <w:widowControl w:val="0"/>
      <w:spacing w:after="0" w:line="240" w:lineRule="auto"/>
    </w:pPr>
    <w:rPr>
      <w:lang w:val="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D816D0"/>
    <w:pPr>
      <w:widowControl w:val="0"/>
      <w:spacing w:after="0" w:line="240" w:lineRule="auto"/>
    </w:pPr>
    <w:rPr>
      <w:lang w:val="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D816D0"/>
    <w:pPr>
      <w:widowControl w:val="0"/>
      <w:spacing w:after="0" w:line="240" w:lineRule="auto"/>
    </w:pPr>
    <w:rPr>
      <w:lang w:val="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D816D0"/>
    <w:pPr>
      <w:widowControl w:val="0"/>
      <w:spacing w:after="0" w:line="240" w:lineRule="auto"/>
    </w:pPr>
    <w:rPr>
      <w:lang w:val="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D816D0"/>
    <w:pPr>
      <w:widowControl w:val="0"/>
      <w:spacing w:after="0" w:line="240" w:lineRule="auto"/>
    </w:pPr>
    <w:rPr>
      <w:lang w:val="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3">
    <w:name w:val="Hyperlink"/>
    <w:uiPriority w:val="99"/>
    <w:unhideWhenUsed/>
    <w:qFormat/>
    <w:rsid w:val="00D816D0"/>
    <w:rPr>
      <w:color w:val="0563C1" w:themeColor="hyperlink"/>
      <w:u w:val="single"/>
    </w:rPr>
  </w:style>
  <w:style w:type="paragraph" w:styleId="af4">
    <w:name w:val="footnote text"/>
    <w:aliases w:val=" Знак1,Знак21, Знак15,Знак15, Знак7,Текст сноски Знак Знак, Знак7 Знак Знак, Знак7 Знак1,Текст сноски Знак Знак Знак, Знак6 Знак,Знак11,Знак7,Знак7 Знак Знак,Знак7 Знак1,Знак6 Знак,Знак2,Знак12,Знак13,Знак1"/>
    <w:basedOn w:val="a0"/>
    <w:link w:val="af5"/>
    <w:uiPriority w:val="99"/>
    <w:unhideWhenUsed/>
    <w:qFormat/>
    <w:rsid w:val="00D816D0"/>
    <w:pPr>
      <w:spacing w:after="40"/>
    </w:pPr>
    <w:rPr>
      <w:sz w:val="18"/>
    </w:rPr>
  </w:style>
  <w:style w:type="character" w:customStyle="1" w:styleId="af5">
    <w:name w:val="Текст сноски Знак"/>
    <w:aliases w:val=" Знак1 Знак,Знак21 Знак, Знак15 Знак,Знак15 Знак, Знак7 Знак,Текст сноски Знак Знак Знак1, Знак7 Знак Знак Знак, Знак7 Знак1 Знак,Текст сноски Знак Знак Знак Знак, Знак6 Знак Знак,Знак11 Знак,Знак7 Знак,Знак7 Знак Знак Знак,Знак2 Знак"/>
    <w:basedOn w:val="a1"/>
    <w:link w:val="af4"/>
    <w:uiPriority w:val="99"/>
    <w:qFormat/>
    <w:rsid w:val="00D816D0"/>
    <w:rPr>
      <w:rFonts w:ascii="Times New Roman" w:eastAsia="Times New Roman" w:hAnsi="Times New Roman" w:cs="Times New Roman"/>
      <w:sz w:val="18"/>
    </w:rPr>
  </w:style>
  <w:style w:type="character" w:styleId="af6">
    <w:name w:val="footnote reference"/>
    <w:aliases w:val="Знак сноски-FN,Ciae niinee-FN,16 Point,Superscript 6 Point,Ciae niinee 1,Çíàê ñíîñêè 1,Çíàê ñíîñêè-FN,Знак сноски 1"/>
    <w:basedOn w:val="a1"/>
    <w:uiPriority w:val="99"/>
    <w:unhideWhenUsed/>
    <w:qFormat/>
    <w:rsid w:val="00D816D0"/>
    <w:rPr>
      <w:vertAlign w:val="superscript"/>
    </w:rPr>
  </w:style>
  <w:style w:type="paragraph" w:styleId="af7">
    <w:name w:val="endnote text"/>
    <w:basedOn w:val="a0"/>
    <w:link w:val="af8"/>
    <w:uiPriority w:val="99"/>
    <w:semiHidden/>
    <w:unhideWhenUsed/>
    <w:rsid w:val="00D816D0"/>
    <w:rPr>
      <w:sz w:val="20"/>
    </w:rPr>
  </w:style>
  <w:style w:type="character" w:customStyle="1" w:styleId="af8">
    <w:name w:val="Текст концевой сноски Знак"/>
    <w:basedOn w:val="a1"/>
    <w:link w:val="af7"/>
    <w:uiPriority w:val="99"/>
    <w:semiHidden/>
    <w:rsid w:val="00D816D0"/>
    <w:rPr>
      <w:rFonts w:ascii="Times New Roman" w:eastAsia="Times New Roman" w:hAnsi="Times New Roman" w:cs="Times New Roman"/>
      <w:sz w:val="20"/>
    </w:rPr>
  </w:style>
  <w:style w:type="character" w:styleId="af9">
    <w:name w:val="endnote reference"/>
    <w:basedOn w:val="a1"/>
    <w:uiPriority w:val="99"/>
    <w:semiHidden/>
    <w:unhideWhenUsed/>
    <w:rsid w:val="00D816D0"/>
    <w:rPr>
      <w:vertAlign w:val="superscript"/>
    </w:rPr>
  </w:style>
  <w:style w:type="paragraph" w:styleId="33">
    <w:name w:val="toc 3"/>
    <w:basedOn w:val="a0"/>
    <w:next w:val="a0"/>
    <w:uiPriority w:val="39"/>
    <w:unhideWhenUsed/>
    <w:qFormat/>
    <w:rsid w:val="00D816D0"/>
    <w:pPr>
      <w:spacing w:after="57"/>
      <w:ind w:left="567"/>
    </w:pPr>
  </w:style>
  <w:style w:type="paragraph" w:styleId="42">
    <w:name w:val="toc 4"/>
    <w:basedOn w:val="a0"/>
    <w:next w:val="a0"/>
    <w:uiPriority w:val="39"/>
    <w:unhideWhenUsed/>
    <w:rsid w:val="00D816D0"/>
    <w:pPr>
      <w:spacing w:after="57"/>
      <w:ind w:left="850"/>
    </w:pPr>
  </w:style>
  <w:style w:type="paragraph" w:styleId="52">
    <w:name w:val="toc 5"/>
    <w:basedOn w:val="a0"/>
    <w:next w:val="a0"/>
    <w:uiPriority w:val="39"/>
    <w:unhideWhenUsed/>
    <w:rsid w:val="00D816D0"/>
    <w:pPr>
      <w:spacing w:after="57"/>
      <w:ind w:left="1134"/>
    </w:pPr>
  </w:style>
  <w:style w:type="paragraph" w:styleId="61">
    <w:name w:val="toc 6"/>
    <w:basedOn w:val="a0"/>
    <w:next w:val="a0"/>
    <w:uiPriority w:val="39"/>
    <w:unhideWhenUsed/>
    <w:rsid w:val="00D816D0"/>
    <w:pPr>
      <w:spacing w:after="57"/>
      <w:ind w:left="1417"/>
    </w:pPr>
  </w:style>
  <w:style w:type="paragraph" w:styleId="71">
    <w:name w:val="toc 7"/>
    <w:basedOn w:val="a0"/>
    <w:next w:val="a0"/>
    <w:uiPriority w:val="39"/>
    <w:unhideWhenUsed/>
    <w:rsid w:val="00D816D0"/>
    <w:pPr>
      <w:spacing w:after="57"/>
      <w:ind w:left="1701"/>
    </w:pPr>
  </w:style>
  <w:style w:type="paragraph" w:styleId="81">
    <w:name w:val="toc 8"/>
    <w:basedOn w:val="a0"/>
    <w:next w:val="a0"/>
    <w:uiPriority w:val="39"/>
    <w:unhideWhenUsed/>
    <w:rsid w:val="00D816D0"/>
    <w:pPr>
      <w:spacing w:after="57"/>
      <w:ind w:left="1984"/>
    </w:pPr>
  </w:style>
  <w:style w:type="paragraph" w:styleId="91">
    <w:name w:val="toc 9"/>
    <w:basedOn w:val="a0"/>
    <w:next w:val="a0"/>
    <w:uiPriority w:val="39"/>
    <w:unhideWhenUsed/>
    <w:rsid w:val="00D816D0"/>
    <w:pPr>
      <w:spacing w:after="57"/>
      <w:ind w:left="2268"/>
    </w:pPr>
  </w:style>
  <w:style w:type="paragraph" w:styleId="afa">
    <w:name w:val="TOC Heading"/>
    <w:uiPriority w:val="39"/>
    <w:unhideWhenUsed/>
    <w:qFormat/>
    <w:rsid w:val="00D816D0"/>
    <w:pPr>
      <w:widowControl w:val="0"/>
      <w:spacing w:after="0" w:line="240" w:lineRule="auto"/>
    </w:pPr>
    <w:rPr>
      <w:lang w:val="en-US"/>
    </w:rPr>
  </w:style>
  <w:style w:type="paragraph" w:styleId="afb">
    <w:name w:val="table of figures"/>
    <w:basedOn w:val="a0"/>
    <w:next w:val="a0"/>
    <w:uiPriority w:val="99"/>
    <w:unhideWhenUsed/>
    <w:rsid w:val="00D816D0"/>
  </w:style>
  <w:style w:type="table" w:customStyle="1" w:styleId="TableNormal">
    <w:name w:val="Table Normal"/>
    <w:uiPriority w:val="2"/>
    <w:semiHidden/>
    <w:unhideWhenUsed/>
    <w:qFormat/>
    <w:rsid w:val="00D816D0"/>
    <w:pPr>
      <w:widowControl w:val="0"/>
      <w:spacing w:after="0" w:line="240" w:lineRule="auto"/>
    </w:pPr>
    <w:rPr>
      <w:lang w:val="en-US"/>
    </w:rPr>
    <w:tblPr>
      <w:tblInd w:w="0" w:type="dxa"/>
      <w:tblCellMar>
        <w:top w:w="0" w:type="dxa"/>
        <w:left w:w="0" w:type="dxa"/>
        <w:bottom w:w="0" w:type="dxa"/>
        <w:right w:w="0" w:type="dxa"/>
      </w:tblCellMar>
    </w:tblPr>
  </w:style>
  <w:style w:type="paragraph" w:styleId="15">
    <w:name w:val="toc 1"/>
    <w:basedOn w:val="a0"/>
    <w:uiPriority w:val="39"/>
    <w:qFormat/>
    <w:rsid w:val="00D816D0"/>
    <w:pPr>
      <w:spacing w:before="100"/>
      <w:ind w:left="851"/>
      <w:jc w:val="both"/>
    </w:pPr>
    <w:rPr>
      <w:sz w:val="28"/>
      <w:szCs w:val="28"/>
    </w:rPr>
  </w:style>
  <w:style w:type="paragraph" w:styleId="27">
    <w:name w:val="toc 2"/>
    <w:basedOn w:val="a0"/>
    <w:uiPriority w:val="39"/>
    <w:qFormat/>
    <w:rsid w:val="00D816D0"/>
    <w:pPr>
      <w:ind w:left="143" w:right="145" w:firstLine="707"/>
      <w:jc w:val="both"/>
    </w:pPr>
    <w:rPr>
      <w:sz w:val="28"/>
      <w:szCs w:val="28"/>
    </w:rPr>
  </w:style>
  <w:style w:type="paragraph" w:styleId="afc">
    <w:name w:val="Body Text"/>
    <w:basedOn w:val="a0"/>
    <w:link w:val="afd"/>
    <w:qFormat/>
    <w:rsid w:val="00D816D0"/>
    <w:rPr>
      <w:sz w:val="28"/>
      <w:szCs w:val="28"/>
    </w:rPr>
  </w:style>
  <w:style w:type="character" w:customStyle="1" w:styleId="afd">
    <w:name w:val="Основной текст Знак"/>
    <w:basedOn w:val="a1"/>
    <w:link w:val="afc"/>
    <w:rsid w:val="00D816D0"/>
    <w:rPr>
      <w:rFonts w:ascii="Times New Roman" w:eastAsia="Times New Roman" w:hAnsi="Times New Roman" w:cs="Times New Roman"/>
      <w:sz w:val="28"/>
      <w:szCs w:val="28"/>
    </w:rPr>
  </w:style>
  <w:style w:type="paragraph" w:styleId="afe">
    <w:name w:val="List Paragraph"/>
    <w:aliases w:val="Num Bullet 1,Bullet Number,Индексы,название,Маркер,it_List1,Светлый список - Акцент 51,Абзац2,Абзац 2,Bullet 1,Use Case List Paragraph,асз.Списка,1,UL,Абзац маркированнный,List Paragraph,Абзац списка основной,ПАРАГРАФ,ТЗ список,Bullet List"/>
    <w:basedOn w:val="a0"/>
    <w:link w:val="aff"/>
    <w:uiPriority w:val="34"/>
    <w:qFormat/>
    <w:rsid w:val="00D816D0"/>
    <w:pPr>
      <w:ind w:left="143" w:firstLine="707"/>
    </w:pPr>
  </w:style>
  <w:style w:type="paragraph" w:customStyle="1" w:styleId="TableParagraph">
    <w:name w:val="Table Paragraph"/>
    <w:basedOn w:val="a0"/>
    <w:uiPriority w:val="1"/>
    <w:qFormat/>
    <w:rsid w:val="00D816D0"/>
    <w:pPr>
      <w:jc w:val="center"/>
    </w:pPr>
  </w:style>
  <w:style w:type="numbering" w:customStyle="1" w:styleId="12">
    <w:name w:val="Стиль12"/>
    <w:uiPriority w:val="99"/>
    <w:rsid w:val="00D816D0"/>
    <w:pPr>
      <w:numPr>
        <w:numId w:val="5"/>
      </w:numPr>
    </w:pPr>
  </w:style>
  <w:style w:type="table" w:customStyle="1" w:styleId="18">
    <w:name w:val="ПЕ_Таблица18"/>
    <w:basedOn w:val="a2"/>
    <w:next w:val="af2"/>
    <w:uiPriority w:val="59"/>
    <w:rsid w:val="00D816D0"/>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6">
    <w:name w:val="Нет списка1"/>
    <w:next w:val="a3"/>
    <w:uiPriority w:val="99"/>
    <w:semiHidden/>
    <w:unhideWhenUsed/>
    <w:rsid w:val="00D816D0"/>
  </w:style>
  <w:style w:type="table" w:customStyle="1" w:styleId="17">
    <w:name w:val="ПЕ_Таблица1"/>
    <w:basedOn w:val="a2"/>
    <w:next w:val="af2"/>
    <w:uiPriority w:val="59"/>
    <w:rsid w:val="00D816D0"/>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8">
    <w:name w:val="ПЕ_Таблица2"/>
    <w:basedOn w:val="a2"/>
    <w:next w:val="af2"/>
    <w:uiPriority w:val="39"/>
    <w:qFormat/>
    <w:rsid w:val="00D816D0"/>
    <w:pPr>
      <w:spacing w:after="0" w:line="360" w:lineRule="auto"/>
      <w:ind w:firstLine="709"/>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ПЕ_Таблица21"/>
    <w:basedOn w:val="a2"/>
    <w:next w:val="af2"/>
    <w:uiPriority w:val="59"/>
    <w:rsid w:val="00D816D0"/>
    <w:pPr>
      <w:spacing w:after="0" w:line="360" w:lineRule="auto"/>
      <w:ind w:firstLine="709"/>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
    <w:name w:val="Абзац списка Знак"/>
    <w:aliases w:val="Num Bullet 1 Знак,Bullet Number Знак,Индексы Знак,название Знак,Маркер Знак,it_List1 Знак,Светлый список - Акцент 51 Знак,Абзац2 Знак,Абзац 2 Знак,Bullet 1 Знак,Use Case List Paragraph Знак,асз.Списка Знак,1 Знак,UL Знак,ПАРАГРАФ Знак"/>
    <w:link w:val="afe"/>
    <w:uiPriority w:val="34"/>
    <w:qFormat/>
    <w:locked/>
    <w:rsid w:val="00D816D0"/>
    <w:rPr>
      <w:rFonts w:ascii="Times New Roman" w:eastAsia="Times New Roman" w:hAnsi="Times New Roman" w:cs="Times New Roman"/>
    </w:rPr>
  </w:style>
  <w:style w:type="table" w:customStyle="1" w:styleId="1a">
    <w:name w:val="Сетка таблицы светлая1"/>
    <w:basedOn w:val="a2"/>
    <w:uiPriority w:val="40"/>
    <w:rsid w:val="00D816D0"/>
    <w:pPr>
      <w:spacing w:after="0" w:line="240" w:lineRule="auto"/>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aff0">
    <w:name w:val="annotation reference"/>
    <w:basedOn w:val="a1"/>
    <w:uiPriority w:val="99"/>
    <w:semiHidden/>
    <w:unhideWhenUsed/>
    <w:qFormat/>
    <w:rsid w:val="00D816D0"/>
    <w:rPr>
      <w:sz w:val="16"/>
      <w:szCs w:val="16"/>
    </w:rPr>
  </w:style>
  <w:style w:type="paragraph" w:styleId="aff1">
    <w:name w:val="annotation text"/>
    <w:basedOn w:val="a0"/>
    <w:link w:val="aff2"/>
    <w:uiPriority w:val="99"/>
    <w:unhideWhenUsed/>
    <w:qFormat/>
    <w:rsid w:val="00D816D0"/>
    <w:pPr>
      <w:widowControl/>
      <w:ind w:firstLine="709"/>
      <w:jc w:val="both"/>
    </w:pPr>
    <w:rPr>
      <w:rFonts w:eastAsia="Calibri"/>
      <w:sz w:val="20"/>
      <w:szCs w:val="20"/>
    </w:rPr>
  </w:style>
  <w:style w:type="character" w:customStyle="1" w:styleId="aff2">
    <w:name w:val="Текст примечания Знак"/>
    <w:basedOn w:val="a1"/>
    <w:link w:val="aff1"/>
    <w:uiPriority w:val="99"/>
    <w:qFormat/>
    <w:rsid w:val="00D816D0"/>
    <w:rPr>
      <w:rFonts w:ascii="Times New Roman" w:eastAsia="Calibri" w:hAnsi="Times New Roman" w:cs="Times New Roman"/>
      <w:sz w:val="20"/>
      <w:szCs w:val="20"/>
    </w:rPr>
  </w:style>
  <w:style w:type="paragraph" w:styleId="aff3">
    <w:name w:val="annotation subject"/>
    <w:basedOn w:val="aff1"/>
    <w:next w:val="aff1"/>
    <w:link w:val="aff4"/>
    <w:uiPriority w:val="99"/>
    <w:semiHidden/>
    <w:unhideWhenUsed/>
    <w:qFormat/>
    <w:rsid w:val="00D816D0"/>
    <w:rPr>
      <w:b/>
      <w:bCs/>
    </w:rPr>
  </w:style>
  <w:style w:type="character" w:customStyle="1" w:styleId="aff4">
    <w:name w:val="Тема примечания Знак"/>
    <w:basedOn w:val="aff2"/>
    <w:link w:val="aff3"/>
    <w:uiPriority w:val="99"/>
    <w:semiHidden/>
    <w:qFormat/>
    <w:rsid w:val="00D816D0"/>
    <w:rPr>
      <w:rFonts w:ascii="Times New Roman" w:eastAsia="Calibri" w:hAnsi="Times New Roman" w:cs="Times New Roman"/>
      <w:b/>
      <w:bCs/>
      <w:sz w:val="20"/>
      <w:szCs w:val="20"/>
    </w:rPr>
  </w:style>
  <w:style w:type="paragraph" w:styleId="aff5">
    <w:name w:val="Balloon Text"/>
    <w:basedOn w:val="a0"/>
    <w:link w:val="aff6"/>
    <w:uiPriority w:val="99"/>
    <w:unhideWhenUsed/>
    <w:qFormat/>
    <w:rsid w:val="00D816D0"/>
    <w:pPr>
      <w:widowControl/>
      <w:ind w:firstLine="709"/>
      <w:jc w:val="both"/>
    </w:pPr>
    <w:rPr>
      <w:rFonts w:ascii="Segoe UI" w:eastAsia="Calibri" w:hAnsi="Segoe UI" w:cs="Segoe UI"/>
      <w:sz w:val="18"/>
      <w:szCs w:val="18"/>
    </w:rPr>
  </w:style>
  <w:style w:type="character" w:customStyle="1" w:styleId="aff6">
    <w:name w:val="Текст выноски Знак"/>
    <w:basedOn w:val="a1"/>
    <w:link w:val="aff5"/>
    <w:uiPriority w:val="99"/>
    <w:qFormat/>
    <w:rsid w:val="00D816D0"/>
    <w:rPr>
      <w:rFonts w:ascii="Segoe UI" w:eastAsia="Calibri" w:hAnsi="Segoe UI" w:cs="Segoe UI"/>
      <w:sz w:val="18"/>
      <w:szCs w:val="18"/>
    </w:rPr>
  </w:style>
  <w:style w:type="character" w:customStyle="1" w:styleId="1b">
    <w:name w:val="Неразрешенное упоминание1"/>
    <w:basedOn w:val="a1"/>
    <w:uiPriority w:val="99"/>
    <w:unhideWhenUsed/>
    <w:qFormat/>
    <w:rsid w:val="00D816D0"/>
    <w:rPr>
      <w:color w:val="605E5C"/>
      <w:shd w:val="clear" w:color="auto" w:fill="E1DFDD"/>
    </w:rPr>
  </w:style>
  <w:style w:type="character" w:customStyle="1" w:styleId="1c">
    <w:name w:val="Просмотренная гиперссылка1"/>
    <w:basedOn w:val="a1"/>
    <w:uiPriority w:val="99"/>
    <w:semiHidden/>
    <w:unhideWhenUsed/>
    <w:rsid w:val="00D816D0"/>
    <w:rPr>
      <w:color w:val="954F72"/>
      <w:u w:val="single"/>
    </w:rPr>
  </w:style>
  <w:style w:type="table" w:customStyle="1" w:styleId="110">
    <w:name w:val="ПЕ_Таблица11"/>
    <w:basedOn w:val="a2"/>
    <w:next w:val="af2"/>
    <w:uiPriority w:val="59"/>
    <w:rsid w:val="00D816D0"/>
    <w:pPr>
      <w:spacing w:after="0" w:line="240" w:lineRule="auto"/>
      <w:ind w:firstLine="709"/>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d">
    <w:name w:val="Сетка таблицы1"/>
    <w:basedOn w:val="a2"/>
    <w:next w:val="af2"/>
    <w:uiPriority w:val="39"/>
    <w:rsid w:val="00D816D0"/>
    <w:pPr>
      <w:spacing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2"/>
    <w:next w:val="af2"/>
    <w:uiPriority w:val="39"/>
    <w:rsid w:val="00D816D0"/>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1">
    <w:name w:val="Нет списка11"/>
    <w:next w:val="a3"/>
    <w:uiPriority w:val="99"/>
    <w:semiHidden/>
    <w:unhideWhenUsed/>
    <w:rsid w:val="00D816D0"/>
  </w:style>
  <w:style w:type="table" w:customStyle="1" w:styleId="34">
    <w:name w:val="Сетка таблицы3"/>
    <w:basedOn w:val="a2"/>
    <w:next w:val="af2"/>
    <w:uiPriority w:val="39"/>
    <w:rsid w:val="00D816D0"/>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customStyle="1" w:styleId="aff7">
    <w:name w:val="таблица"/>
    <w:basedOn w:val="a0"/>
    <w:link w:val="aff8"/>
    <w:qFormat/>
    <w:rsid w:val="00D816D0"/>
    <w:pPr>
      <w:widowControl/>
    </w:pPr>
    <w:rPr>
      <w:rFonts w:ascii="Arial Narrow" w:hAnsi="Arial Narrow"/>
      <w:sz w:val="18"/>
      <w:szCs w:val="18"/>
    </w:rPr>
  </w:style>
  <w:style w:type="character" w:customStyle="1" w:styleId="aff8">
    <w:name w:val="таблица Знак"/>
    <w:basedOn w:val="a1"/>
    <w:link w:val="aff7"/>
    <w:qFormat/>
    <w:locked/>
    <w:rsid w:val="00D816D0"/>
    <w:rPr>
      <w:rFonts w:ascii="Arial Narrow" w:eastAsia="Times New Roman" w:hAnsi="Arial Narrow" w:cs="Times New Roman"/>
      <w:sz w:val="18"/>
      <w:szCs w:val="18"/>
    </w:rPr>
  </w:style>
  <w:style w:type="numbering" w:customStyle="1" w:styleId="2a">
    <w:name w:val="Нет списка2"/>
    <w:next w:val="a3"/>
    <w:uiPriority w:val="99"/>
    <w:semiHidden/>
    <w:unhideWhenUsed/>
    <w:rsid w:val="00D816D0"/>
  </w:style>
  <w:style w:type="table" w:customStyle="1" w:styleId="43">
    <w:name w:val="Сетка таблицы4"/>
    <w:basedOn w:val="a2"/>
    <w:next w:val="af2"/>
    <w:uiPriority w:val="59"/>
    <w:rsid w:val="00D816D0"/>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customStyle="1" w:styleId="fontstyle01">
    <w:name w:val="fontstyle01"/>
    <w:basedOn w:val="a1"/>
    <w:rsid w:val="00D816D0"/>
    <w:rPr>
      <w:rFonts w:ascii="Times-Roman" w:hAnsi="Times-Roman" w:hint="default"/>
      <w:b w:val="0"/>
      <w:bCs w:val="0"/>
      <w:i w:val="0"/>
      <w:iCs w:val="0"/>
      <w:color w:val="000000"/>
      <w:sz w:val="30"/>
      <w:szCs w:val="30"/>
    </w:rPr>
  </w:style>
  <w:style w:type="numbering" w:customStyle="1" w:styleId="35">
    <w:name w:val="Нет списка3"/>
    <w:next w:val="a3"/>
    <w:uiPriority w:val="99"/>
    <w:semiHidden/>
    <w:unhideWhenUsed/>
    <w:rsid w:val="00D816D0"/>
  </w:style>
  <w:style w:type="table" w:customStyle="1" w:styleId="36">
    <w:name w:val="ПЕ_Таблица3"/>
    <w:basedOn w:val="a2"/>
    <w:next w:val="af2"/>
    <w:uiPriority w:val="39"/>
    <w:rsid w:val="00D816D0"/>
    <w:pPr>
      <w:spacing w:after="0" w:line="240" w:lineRule="auto"/>
      <w:jc w:val="both"/>
    </w:pPr>
    <w:rPr>
      <w:rFonts w:ascii="Times New Roman" w:hAnsi="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0">
    <w:name w:val="ПЕ_Таблица12"/>
    <w:basedOn w:val="a2"/>
    <w:next w:val="af2"/>
    <w:uiPriority w:val="59"/>
    <w:rsid w:val="00D816D0"/>
    <w:pPr>
      <w:spacing w:after="0" w:line="240" w:lineRule="auto"/>
      <w:contextualSpacing/>
      <w:jc w:val="both"/>
    </w:pPr>
    <w:rPr>
      <w:rFonts w:ascii="Times New Roman" w:eastAsia="SimSu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1">
    <w:name w:val="ПЕ_Таблица211"/>
    <w:basedOn w:val="a2"/>
    <w:next w:val="af2"/>
    <w:uiPriority w:val="59"/>
    <w:rsid w:val="00D816D0"/>
    <w:pPr>
      <w:spacing w:after="0" w:line="240" w:lineRule="auto"/>
      <w:ind w:firstLine="709"/>
      <w:jc w:val="both"/>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светлая11"/>
    <w:basedOn w:val="a2"/>
    <w:next w:val="1a"/>
    <w:uiPriority w:val="40"/>
    <w:rsid w:val="00D816D0"/>
    <w:pPr>
      <w:spacing w:after="0" w:line="240" w:lineRule="auto"/>
      <w:jc w:val="both"/>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
    <w:name w:val="ПЕ_Таблица111"/>
    <w:basedOn w:val="a2"/>
    <w:next w:val="af2"/>
    <w:uiPriority w:val="59"/>
    <w:rsid w:val="00D816D0"/>
    <w:pPr>
      <w:spacing w:after="0" w:line="240" w:lineRule="auto"/>
      <w:ind w:firstLine="709"/>
      <w:jc w:val="both"/>
    </w:pPr>
    <w:rPr>
      <w:rFonts w:ascii="Times New Roman" w:eastAsia="SimSu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3">
    <w:name w:val="Сетка таблицы11"/>
    <w:basedOn w:val="a2"/>
    <w:next w:val="af2"/>
    <w:uiPriority w:val="39"/>
    <w:rsid w:val="00D816D0"/>
    <w:pPr>
      <w:spacing w:after="0" w:line="240" w:lineRule="auto"/>
      <w:jc w:val="both"/>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2"/>
    <w:next w:val="af2"/>
    <w:uiPriority w:val="39"/>
    <w:rsid w:val="00D816D0"/>
    <w:pPr>
      <w:spacing w:after="0" w:line="240" w:lineRule="auto"/>
      <w:jc w:val="both"/>
    </w:pPr>
    <w:rPr>
      <w:rFonts w:ascii="Times New Roman" w:hAnsi="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3">
    <w:name w:val="Сетка таблицы5"/>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2"/>
    <w:next w:val="af2"/>
    <w:uiPriority w:val="99"/>
    <w:qFormat/>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3"/>
    <w:uiPriority w:val="99"/>
    <w:semiHidden/>
    <w:unhideWhenUsed/>
    <w:rsid w:val="00D816D0"/>
  </w:style>
  <w:style w:type="character" w:customStyle="1" w:styleId="af1">
    <w:name w:val="Название объекта Знак"/>
    <w:link w:val="af0"/>
    <w:uiPriority w:val="35"/>
    <w:rsid w:val="00D816D0"/>
    <w:rPr>
      <w:rFonts w:ascii="Times New Roman" w:eastAsia="Times New Roman" w:hAnsi="Times New Roman" w:cs="Times New Roman"/>
      <w:b/>
      <w:bCs/>
      <w:color w:val="5B9BD5" w:themeColor="accent1"/>
      <w:sz w:val="18"/>
      <w:szCs w:val="18"/>
    </w:rPr>
  </w:style>
  <w:style w:type="paragraph" w:customStyle="1" w:styleId="aff9">
    <w:name w:val="Обычный (веб) Знак Знак Знак Знак"/>
    <w:aliases w:val="Обычный (веб) Знак Знак Знак,Обычный (веб) Знак Знак,Знак Знак Знак Знак Знак,Знак Знак1 Знак,Знак Знак Знак1 Знак Знак1"/>
    <w:basedOn w:val="11"/>
    <w:next w:val="a0"/>
    <w:autoRedefine/>
    <w:uiPriority w:val="99"/>
    <w:unhideWhenUsed/>
    <w:qFormat/>
    <w:rsid w:val="00D816D0"/>
    <w:pPr>
      <w:keepNext/>
      <w:keepLines/>
      <w:widowControl/>
      <w:shd w:val="clear" w:color="auto" w:fill="FFFFFF"/>
      <w:spacing w:before="0"/>
      <w:ind w:left="0"/>
      <w:jc w:val="both"/>
      <w:outlineLvl w:val="9"/>
    </w:pPr>
    <w:rPr>
      <w:rFonts w:eastAsia="Calibri"/>
      <w:b w:val="0"/>
      <w:bCs w:val="0"/>
      <w:sz w:val="20"/>
      <w:szCs w:val="20"/>
      <w:lang w:eastAsia="ru-RU"/>
    </w:rPr>
  </w:style>
  <w:style w:type="table" w:customStyle="1" w:styleId="130">
    <w:name w:val="ПЕ_Таблица13"/>
    <w:basedOn w:val="a2"/>
    <w:next w:val="af2"/>
    <w:uiPriority w:val="59"/>
    <w:rsid w:val="00D816D0"/>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2">
    <w:name w:val="Сетка таблицы7"/>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3"/>
    <w:uiPriority w:val="99"/>
    <w:semiHidden/>
    <w:unhideWhenUsed/>
    <w:rsid w:val="00D816D0"/>
  </w:style>
  <w:style w:type="table" w:customStyle="1" w:styleId="140">
    <w:name w:val="ПЕ_Таблица14"/>
    <w:basedOn w:val="a2"/>
    <w:next w:val="af2"/>
    <w:uiPriority w:val="59"/>
    <w:rsid w:val="00D816D0"/>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2">
    <w:name w:val="Сетка таблицы8"/>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D816D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qFormat/>
    <w:rsid w:val="00D816D0"/>
    <w:rPr>
      <w:rFonts w:ascii="Arial" w:eastAsia="Times New Roman" w:hAnsi="Arial" w:cs="Arial"/>
      <w:sz w:val="20"/>
      <w:szCs w:val="20"/>
      <w:lang w:eastAsia="ru-RU"/>
    </w:rPr>
  </w:style>
  <w:style w:type="paragraph" w:customStyle="1" w:styleId="610">
    <w:name w:val="Заголовок 61"/>
    <w:basedOn w:val="a0"/>
    <w:next w:val="a0"/>
    <w:uiPriority w:val="9"/>
    <w:unhideWhenUsed/>
    <w:qFormat/>
    <w:rsid w:val="00D816D0"/>
    <w:pPr>
      <w:widowControl/>
      <w:autoSpaceDE w:val="0"/>
      <w:autoSpaceDN w:val="0"/>
      <w:adjustRightInd w:val="0"/>
      <w:spacing w:before="200" w:after="100"/>
      <w:ind w:firstLine="426"/>
      <w:contextualSpacing/>
      <w:jc w:val="both"/>
      <w:outlineLvl w:val="5"/>
    </w:pPr>
    <w:rPr>
      <w:rFonts w:ascii="Cambria" w:eastAsia="SimSun" w:hAnsi="Cambria" w:cs="Angsana New"/>
      <w:bCs/>
      <w:color w:val="365F91"/>
      <w:lang w:eastAsia="ru-RU"/>
    </w:rPr>
  </w:style>
  <w:style w:type="paragraph" w:customStyle="1" w:styleId="710">
    <w:name w:val="Заголовок 71"/>
    <w:basedOn w:val="a0"/>
    <w:next w:val="a0"/>
    <w:uiPriority w:val="9"/>
    <w:unhideWhenUsed/>
    <w:qFormat/>
    <w:rsid w:val="00D816D0"/>
    <w:pPr>
      <w:widowControl/>
      <w:autoSpaceDE w:val="0"/>
      <w:autoSpaceDN w:val="0"/>
      <w:adjustRightInd w:val="0"/>
      <w:spacing w:before="200" w:after="100"/>
      <w:ind w:firstLine="426"/>
      <w:contextualSpacing/>
      <w:jc w:val="both"/>
      <w:outlineLvl w:val="6"/>
    </w:pPr>
    <w:rPr>
      <w:rFonts w:ascii="Cambria" w:eastAsia="SimSun" w:hAnsi="Cambria" w:cs="Angsana New"/>
      <w:bCs/>
      <w:color w:val="943634"/>
      <w:lang w:eastAsia="ru-RU"/>
    </w:rPr>
  </w:style>
  <w:style w:type="paragraph" w:customStyle="1" w:styleId="810">
    <w:name w:val="Заголовок 81"/>
    <w:basedOn w:val="a0"/>
    <w:next w:val="a0"/>
    <w:uiPriority w:val="9"/>
    <w:unhideWhenUsed/>
    <w:qFormat/>
    <w:rsid w:val="00D816D0"/>
    <w:pPr>
      <w:widowControl/>
      <w:autoSpaceDE w:val="0"/>
      <w:autoSpaceDN w:val="0"/>
      <w:adjustRightInd w:val="0"/>
      <w:spacing w:before="200" w:after="100"/>
      <w:ind w:firstLine="426"/>
      <w:contextualSpacing/>
      <w:jc w:val="both"/>
      <w:outlineLvl w:val="7"/>
    </w:pPr>
    <w:rPr>
      <w:rFonts w:ascii="Cambria" w:eastAsia="SimSun" w:hAnsi="Cambria" w:cs="Angsana New"/>
      <w:bCs/>
      <w:color w:val="4F81BD"/>
      <w:lang w:eastAsia="ru-RU"/>
    </w:rPr>
  </w:style>
  <w:style w:type="paragraph" w:customStyle="1" w:styleId="910">
    <w:name w:val="Заголовок 91"/>
    <w:basedOn w:val="a0"/>
    <w:next w:val="a0"/>
    <w:uiPriority w:val="9"/>
    <w:semiHidden/>
    <w:unhideWhenUsed/>
    <w:qFormat/>
    <w:rsid w:val="00D816D0"/>
    <w:pPr>
      <w:widowControl/>
      <w:autoSpaceDE w:val="0"/>
      <w:autoSpaceDN w:val="0"/>
      <w:adjustRightInd w:val="0"/>
      <w:spacing w:before="200" w:after="100"/>
      <w:ind w:firstLine="426"/>
      <w:contextualSpacing/>
      <w:jc w:val="both"/>
      <w:outlineLvl w:val="8"/>
    </w:pPr>
    <w:rPr>
      <w:rFonts w:ascii="Cambria" w:eastAsia="SimSun" w:hAnsi="Cambria" w:cs="Angsana New"/>
      <w:bCs/>
      <w:smallCaps/>
      <w:color w:val="C0504D"/>
      <w:sz w:val="20"/>
      <w:szCs w:val="28"/>
      <w:lang w:eastAsia="ru-RU"/>
    </w:rPr>
  </w:style>
  <w:style w:type="numbering" w:customStyle="1" w:styleId="63">
    <w:name w:val="Нет списка6"/>
    <w:next w:val="a3"/>
    <w:uiPriority w:val="99"/>
    <w:semiHidden/>
    <w:unhideWhenUsed/>
    <w:rsid w:val="00D816D0"/>
  </w:style>
  <w:style w:type="paragraph" w:customStyle="1" w:styleId="1e">
    <w:name w:val="Заголовок1"/>
    <w:basedOn w:val="a0"/>
    <w:next w:val="a0"/>
    <w:qFormat/>
    <w:rsid w:val="00D816D0"/>
    <w:pPr>
      <w:widowControl/>
      <w:shd w:val="clear" w:color="auto" w:fill="FFFFFF"/>
      <w:autoSpaceDE w:val="0"/>
      <w:autoSpaceDN w:val="0"/>
      <w:adjustRightInd w:val="0"/>
      <w:spacing w:after="120"/>
      <w:ind w:firstLine="426"/>
      <w:jc w:val="both"/>
    </w:pPr>
    <w:rPr>
      <w:rFonts w:ascii="Cambria" w:eastAsia="SimSun" w:hAnsi="Cambria" w:cs="Angsana New"/>
      <w:b/>
      <w:bCs/>
      <w:color w:val="FFFFFF"/>
      <w:spacing w:val="10"/>
      <w:sz w:val="72"/>
      <w:szCs w:val="64"/>
      <w:lang w:eastAsia="ru-RU"/>
    </w:rPr>
  </w:style>
  <w:style w:type="character" w:customStyle="1" w:styleId="37">
    <w:name w:val="Название Знак3"/>
    <w:basedOn w:val="a1"/>
    <w:uiPriority w:val="10"/>
    <w:rsid w:val="00D816D0"/>
    <w:rPr>
      <w:rFonts w:ascii="Cambria" w:eastAsia="SimSun" w:hAnsi="Cambria" w:cs="Angsana New"/>
      <w:b/>
      <w:bCs/>
      <w:color w:val="FFFFFF"/>
      <w:spacing w:val="10"/>
      <w:sz w:val="72"/>
      <w:szCs w:val="64"/>
      <w:shd w:val="clear" w:color="auto" w:fill="FFFFFF"/>
      <w:lang w:eastAsia="ru-RU"/>
    </w:rPr>
  </w:style>
  <w:style w:type="character" w:customStyle="1" w:styleId="1f">
    <w:name w:val="Сильное выделение1"/>
    <w:uiPriority w:val="21"/>
    <w:qFormat/>
    <w:rsid w:val="00D816D0"/>
    <w:rPr>
      <w:rFonts w:ascii="Cambria" w:eastAsia="SimSun" w:hAnsi="Cambria" w:cs="Angsana New"/>
      <w:b/>
      <w:bCs/>
      <w:i/>
      <w:iCs/>
      <w:dstrike w:val="0"/>
      <w:color w:val="FFFFFF"/>
      <w:bdr w:val="single" w:sz="18" w:space="0" w:color="C0504D"/>
      <w:shd w:val="clear" w:color="auto" w:fill="C0504D"/>
      <w:vertAlign w:val="baseline"/>
    </w:rPr>
  </w:style>
  <w:style w:type="paragraph" w:customStyle="1" w:styleId="1f0">
    <w:name w:val="Подзаголовок1"/>
    <w:basedOn w:val="a0"/>
    <w:next w:val="a0"/>
    <w:uiPriority w:val="11"/>
    <w:qFormat/>
    <w:rsid w:val="00D816D0"/>
    <w:pPr>
      <w:widowControl/>
      <w:autoSpaceDE w:val="0"/>
      <w:autoSpaceDN w:val="0"/>
      <w:adjustRightInd w:val="0"/>
      <w:spacing w:before="200" w:after="360"/>
      <w:jc w:val="both"/>
    </w:pPr>
    <w:rPr>
      <w:rFonts w:ascii="Arial Narrow" w:eastAsia="Calibri" w:hAnsi="Arial Narrow" w:cs="Arial"/>
      <w:b/>
      <w:bCs/>
      <w:color w:val="4F6228"/>
      <w:sz w:val="40"/>
      <w:szCs w:val="24"/>
      <w:lang w:eastAsia="ru-RU"/>
    </w:rPr>
  </w:style>
  <w:style w:type="character" w:styleId="affa">
    <w:name w:val="Strong"/>
    <w:uiPriority w:val="22"/>
    <w:qFormat/>
    <w:rsid w:val="00D816D0"/>
    <w:rPr>
      <w:b/>
      <w:bCs/>
      <w:spacing w:val="0"/>
    </w:rPr>
  </w:style>
  <w:style w:type="character" w:customStyle="1" w:styleId="1f1">
    <w:name w:val="Выделение1"/>
    <w:uiPriority w:val="20"/>
    <w:qFormat/>
    <w:rsid w:val="00D816D0"/>
    <w:rPr>
      <w:rFonts w:eastAsia="SimSun" w:cs="Angsana New"/>
      <w:b/>
      <w:bCs/>
      <w:color w:val="943634"/>
      <w:bdr w:val="single" w:sz="18" w:space="0" w:color="EEECE1"/>
      <w:shd w:val="clear" w:color="auto" w:fill="EEECE1"/>
    </w:rPr>
  </w:style>
  <w:style w:type="paragraph" w:customStyle="1" w:styleId="213">
    <w:name w:val="Цитата 21"/>
    <w:basedOn w:val="a0"/>
    <w:next w:val="a0"/>
    <w:uiPriority w:val="29"/>
    <w:qFormat/>
    <w:rsid w:val="00D816D0"/>
    <w:pPr>
      <w:widowControl/>
      <w:autoSpaceDE w:val="0"/>
      <w:autoSpaceDN w:val="0"/>
      <w:adjustRightInd w:val="0"/>
      <w:ind w:firstLine="426"/>
      <w:jc w:val="both"/>
    </w:pPr>
    <w:rPr>
      <w:b/>
      <w:bCs/>
      <w:i/>
      <w:color w:val="C0504D"/>
      <w:sz w:val="28"/>
      <w:szCs w:val="28"/>
      <w:lang w:eastAsia="ru-RU"/>
    </w:rPr>
  </w:style>
  <w:style w:type="paragraph" w:customStyle="1" w:styleId="1f2">
    <w:name w:val="Выделенная цитата1"/>
    <w:basedOn w:val="a0"/>
    <w:next w:val="a0"/>
    <w:uiPriority w:val="30"/>
    <w:qFormat/>
    <w:rsid w:val="00D816D0"/>
    <w:pPr>
      <w:widowControl/>
      <w:pBdr>
        <w:top w:val="dotted" w:sz="8" w:space="10" w:color="C0504D"/>
        <w:bottom w:val="dotted" w:sz="8" w:space="10" w:color="C0504D"/>
      </w:pBdr>
      <w:autoSpaceDE w:val="0"/>
      <w:autoSpaceDN w:val="0"/>
      <w:adjustRightInd w:val="0"/>
      <w:spacing w:line="300" w:lineRule="auto"/>
      <w:ind w:left="2160" w:right="2160" w:firstLine="426"/>
      <w:jc w:val="center"/>
    </w:pPr>
    <w:rPr>
      <w:rFonts w:ascii="Cambria" w:eastAsia="SimSun" w:hAnsi="Cambria" w:cs="Angsana New"/>
      <w:b/>
      <w:i/>
      <w:color w:val="C0504D"/>
      <w:sz w:val="20"/>
      <w:szCs w:val="20"/>
      <w:lang w:eastAsia="ru-RU"/>
    </w:rPr>
  </w:style>
  <w:style w:type="character" w:customStyle="1" w:styleId="1f3">
    <w:name w:val="Слабое выделение1"/>
    <w:uiPriority w:val="19"/>
    <w:qFormat/>
    <w:rsid w:val="00D816D0"/>
    <w:rPr>
      <w:rFonts w:ascii="Cambria" w:eastAsia="SimSun" w:hAnsi="Cambria" w:cs="Angsana New"/>
      <w:b/>
      <w:i/>
      <w:color w:val="4F81BD"/>
    </w:rPr>
  </w:style>
  <w:style w:type="character" w:customStyle="1" w:styleId="1f4">
    <w:name w:val="Слабая ссылка1"/>
    <w:uiPriority w:val="31"/>
    <w:qFormat/>
    <w:rsid w:val="00D816D0"/>
    <w:rPr>
      <w:i/>
      <w:iCs/>
      <w:smallCaps/>
      <w:color w:val="C0504D"/>
      <w:u w:color="C0504D"/>
    </w:rPr>
  </w:style>
  <w:style w:type="character" w:customStyle="1" w:styleId="1f5">
    <w:name w:val="Сильная ссылка1"/>
    <w:uiPriority w:val="32"/>
    <w:qFormat/>
    <w:rsid w:val="00D816D0"/>
    <w:rPr>
      <w:b/>
      <w:bCs/>
      <w:i/>
      <w:iCs/>
      <w:smallCaps/>
      <w:color w:val="C0504D"/>
      <w:u w:color="C0504D"/>
    </w:rPr>
  </w:style>
  <w:style w:type="character" w:customStyle="1" w:styleId="1f6">
    <w:name w:val="Название книги1"/>
    <w:uiPriority w:val="33"/>
    <w:qFormat/>
    <w:rsid w:val="00D816D0"/>
    <w:rPr>
      <w:rFonts w:ascii="Cambria" w:eastAsia="SimSun" w:hAnsi="Cambria" w:cs="Angsana New"/>
      <w:b/>
      <w:bCs/>
      <w:smallCaps/>
      <w:color w:val="C0504D"/>
      <w:u w:val="single"/>
    </w:rPr>
  </w:style>
  <w:style w:type="paragraph" w:customStyle="1" w:styleId="1f7">
    <w:name w:val="Заголовок оглавления1"/>
    <w:basedOn w:val="11"/>
    <w:next w:val="a0"/>
    <w:uiPriority w:val="39"/>
    <w:unhideWhenUsed/>
    <w:qFormat/>
    <w:rsid w:val="00D816D0"/>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10">
    <w:name w:val="Цветная сетка - Акцент 11"/>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
    <w:name w:val="Темный список - Акцент 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
    <w:name w:val="Средняя сетка 3 - Акцент 61"/>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character" w:customStyle="1" w:styleId="a5">
    <w:name w:val="Без интервала Знак"/>
    <w:aliases w:val="14 шрифт Знак"/>
    <w:basedOn w:val="a1"/>
    <w:link w:val="a4"/>
    <w:rsid w:val="00D816D0"/>
    <w:rPr>
      <w:lang w:val="en-US"/>
    </w:rPr>
  </w:style>
  <w:style w:type="table" w:customStyle="1" w:styleId="-21">
    <w:name w:val="Темный список - Акцент 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5">
    <w:name w:val="ПЕ_Таблица4"/>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Темный список - Акцент 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
    <w:name w:val="Темный список - Акцент 4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
    <w:name w:val="Средняя заливка 2 - Акцент 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
    <w:name w:val="Темный список - Акцент 5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
    <w:name w:val="Средняя заливка 2 - Акцент 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Цветная заливка - Акцент 11"/>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paragraph" w:styleId="affb">
    <w:name w:val="Document Map"/>
    <w:basedOn w:val="a0"/>
    <w:link w:val="affc"/>
    <w:uiPriority w:val="99"/>
    <w:semiHidden/>
    <w:unhideWhenUsed/>
    <w:rsid w:val="00D816D0"/>
    <w:pPr>
      <w:widowControl/>
      <w:autoSpaceDE w:val="0"/>
      <w:autoSpaceDN w:val="0"/>
      <w:adjustRightInd w:val="0"/>
      <w:ind w:firstLine="426"/>
      <w:jc w:val="both"/>
    </w:pPr>
    <w:rPr>
      <w:rFonts w:ascii="Tahoma" w:hAnsi="Tahoma" w:cs="Tahoma"/>
      <w:bCs/>
      <w:sz w:val="16"/>
      <w:szCs w:val="16"/>
      <w:lang w:eastAsia="ru-RU"/>
    </w:rPr>
  </w:style>
  <w:style w:type="character" w:customStyle="1" w:styleId="affc">
    <w:name w:val="Схема документа Знак"/>
    <w:basedOn w:val="a1"/>
    <w:link w:val="affb"/>
    <w:uiPriority w:val="99"/>
    <w:semiHidden/>
    <w:rsid w:val="00D816D0"/>
    <w:rPr>
      <w:rFonts w:ascii="Tahoma" w:eastAsia="Times New Roman" w:hAnsi="Tahoma" w:cs="Tahoma"/>
      <w:bCs/>
      <w:sz w:val="16"/>
      <w:szCs w:val="16"/>
      <w:lang w:eastAsia="ru-RU"/>
    </w:rPr>
  </w:style>
  <w:style w:type="table" w:customStyle="1" w:styleId="-61">
    <w:name w:val="Темный список - Акцент 6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
    <w:name w:val="Средняя заливка 2 - Акцент 1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38">
    <w:name w:val="Body Text 3"/>
    <w:basedOn w:val="a0"/>
    <w:link w:val="39"/>
    <w:uiPriority w:val="99"/>
    <w:semiHidden/>
    <w:unhideWhenUsed/>
    <w:rsid w:val="00D816D0"/>
    <w:pPr>
      <w:widowControl/>
      <w:autoSpaceDE w:val="0"/>
      <w:autoSpaceDN w:val="0"/>
      <w:adjustRightInd w:val="0"/>
      <w:spacing w:after="120"/>
      <w:ind w:firstLine="426"/>
      <w:jc w:val="both"/>
    </w:pPr>
    <w:rPr>
      <w:bCs/>
      <w:sz w:val="16"/>
      <w:szCs w:val="16"/>
      <w:lang w:eastAsia="ru-RU"/>
    </w:rPr>
  </w:style>
  <w:style w:type="character" w:customStyle="1" w:styleId="39">
    <w:name w:val="Основной текст 3 Знак"/>
    <w:basedOn w:val="a1"/>
    <w:link w:val="38"/>
    <w:uiPriority w:val="99"/>
    <w:semiHidden/>
    <w:rsid w:val="00D816D0"/>
    <w:rPr>
      <w:rFonts w:ascii="Times New Roman" w:eastAsia="Times New Roman" w:hAnsi="Times New Roman" w:cs="Times New Roman"/>
      <w:bCs/>
      <w:sz w:val="16"/>
      <w:szCs w:val="16"/>
      <w:lang w:eastAsia="ru-RU"/>
    </w:rPr>
  </w:style>
  <w:style w:type="paragraph" w:styleId="affd">
    <w:name w:val="Normal (Web)"/>
    <w:aliases w:val="Обычный (Web),Обычный (веб)1, Знак Знак Знак Знак Знак Знак Знак Знак Знак Знак Знак Знак Знак Знак,Знак Знак Знак Знак Знак Знак Знак Знак Знак Знак Знак Знак Знак Знак,Обычный (Web) Знак Знак Знак Знак,Обычный (веб) Знак1 Знак"/>
    <w:basedOn w:val="a0"/>
    <w:link w:val="affe"/>
    <w:uiPriority w:val="99"/>
    <w:unhideWhenUsed/>
    <w:qFormat/>
    <w:rsid w:val="00D816D0"/>
    <w:pPr>
      <w:widowControl/>
      <w:autoSpaceDE w:val="0"/>
      <w:autoSpaceDN w:val="0"/>
      <w:adjustRightInd w:val="0"/>
      <w:spacing w:before="100" w:beforeAutospacing="1" w:after="100" w:afterAutospacing="1"/>
      <w:jc w:val="both"/>
    </w:pPr>
    <w:rPr>
      <w:bCs/>
      <w:iCs/>
      <w:sz w:val="28"/>
      <w:szCs w:val="24"/>
      <w:lang w:eastAsia="ru-RU"/>
    </w:rPr>
  </w:style>
  <w:style w:type="character" w:customStyle="1" w:styleId="apple-converted-space">
    <w:name w:val="apple-converted-space"/>
    <w:basedOn w:val="a1"/>
    <w:rsid w:val="00D816D0"/>
  </w:style>
  <w:style w:type="paragraph" w:customStyle="1" w:styleId="Standard">
    <w:name w:val="Standard"/>
    <w:qFormat/>
    <w:rsid w:val="00D816D0"/>
    <w:pPr>
      <w:widowControl w:val="0"/>
      <w:suppressAutoHyphens/>
      <w:autoSpaceDN w:val="0"/>
      <w:spacing w:after="0" w:line="240" w:lineRule="auto"/>
    </w:pPr>
    <w:rPr>
      <w:rFonts w:ascii="Times New Roman" w:eastAsia="Times New Roman" w:hAnsi="Times New Roman" w:cs="Times New Roman"/>
      <w:kern w:val="3"/>
      <w:sz w:val="24"/>
      <w:szCs w:val="24"/>
      <w:lang w:eastAsia="ru-RU" w:bidi="hi-IN"/>
    </w:rPr>
  </w:style>
  <w:style w:type="paragraph" w:customStyle="1" w:styleId="ConsPlusNonformat">
    <w:name w:val="ConsPlusNonformat"/>
    <w:qFormat/>
    <w:rsid w:val="00D816D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16">
    <w:name w:val="s_16"/>
    <w:basedOn w:val="a0"/>
    <w:qFormat/>
    <w:rsid w:val="00D816D0"/>
    <w:pPr>
      <w:widowControl/>
      <w:autoSpaceDE w:val="0"/>
      <w:autoSpaceDN w:val="0"/>
      <w:adjustRightInd w:val="0"/>
      <w:spacing w:before="100" w:beforeAutospacing="1" w:after="100" w:afterAutospacing="1"/>
      <w:jc w:val="both"/>
    </w:pPr>
    <w:rPr>
      <w:bCs/>
      <w:iCs/>
      <w:sz w:val="28"/>
      <w:szCs w:val="24"/>
      <w:lang w:eastAsia="ru-RU"/>
    </w:rPr>
  </w:style>
  <w:style w:type="paragraph" w:customStyle="1" w:styleId="s3">
    <w:name w:val="s_3"/>
    <w:basedOn w:val="a0"/>
    <w:qFormat/>
    <w:rsid w:val="00D816D0"/>
    <w:pPr>
      <w:widowControl/>
      <w:autoSpaceDE w:val="0"/>
      <w:autoSpaceDN w:val="0"/>
      <w:adjustRightInd w:val="0"/>
      <w:spacing w:before="100" w:beforeAutospacing="1" w:after="100" w:afterAutospacing="1"/>
      <w:jc w:val="both"/>
    </w:pPr>
    <w:rPr>
      <w:bCs/>
      <w:iCs/>
      <w:sz w:val="28"/>
      <w:szCs w:val="24"/>
      <w:lang w:eastAsia="ru-RU"/>
    </w:rPr>
  </w:style>
  <w:style w:type="paragraph" w:customStyle="1" w:styleId="s1">
    <w:name w:val="s_1"/>
    <w:basedOn w:val="a0"/>
    <w:qFormat/>
    <w:rsid w:val="00D816D0"/>
    <w:pPr>
      <w:widowControl/>
      <w:autoSpaceDE w:val="0"/>
      <w:autoSpaceDN w:val="0"/>
      <w:adjustRightInd w:val="0"/>
      <w:spacing w:before="100" w:beforeAutospacing="1" w:after="100" w:afterAutospacing="1"/>
      <w:jc w:val="both"/>
    </w:pPr>
    <w:rPr>
      <w:bCs/>
      <w:iCs/>
      <w:sz w:val="28"/>
      <w:szCs w:val="24"/>
      <w:lang w:eastAsia="ru-RU"/>
    </w:rPr>
  </w:style>
  <w:style w:type="table" w:customStyle="1" w:styleId="122">
    <w:name w:val="Сетка таблицы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5">
    <w:name w:val="Font Style25"/>
    <w:rsid w:val="00D816D0"/>
    <w:rPr>
      <w:rFonts w:ascii="Arial" w:hAnsi="Arial" w:cs="Arial" w:hint="default"/>
      <w:sz w:val="26"/>
      <w:szCs w:val="26"/>
    </w:rPr>
  </w:style>
  <w:style w:type="table" w:customStyle="1" w:styleId="-251">
    <w:name w:val="Таблица-сетка 2 — акцент 5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
    <w:name w:val="Таблица-сетка 2 — акцент 4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
    <w:name w:val="Таблица-сетка 2 — акцент 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
    <w:name w:val="Таблица-сетка 2 — акцент 3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
    <w:name w:val="Таблица-сетка 3 — акцент 11"/>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
    <w:name w:val="Таблица-сетка 6 цветная — акцент 51"/>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
    <w:name w:val="Таблица-сетка 6 цветная — акцент 21"/>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1">
    <w:name w:val="Сетка таблицы6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
    <w:name w:val="Таблица-сетка 6 цветная — акцент 21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
    <w:name w:val="Таблица-сетка 6 цветная — акцент 21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1">
    <w:name w:val="Нет списка111"/>
    <w:next w:val="a3"/>
    <w:uiPriority w:val="99"/>
    <w:semiHidden/>
    <w:unhideWhenUsed/>
    <w:rsid w:val="00D816D0"/>
  </w:style>
  <w:style w:type="paragraph" w:customStyle="1" w:styleId="afff">
    <w:name w:val="Подраздел"/>
    <w:qFormat/>
    <w:rsid w:val="00D816D0"/>
    <w:pPr>
      <w:widowControl w:val="0"/>
      <w:suppressAutoHyphens/>
      <w:spacing w:before="240" w:after="120" w:line="100" w:lineRule="atLeast"/>
      <w:jc w:val="center"/>
    </w:pPr>
    <w:rPr>
      <w:rFonts w:ascii="TimesDL" w:eastAsia="DejaVu Sans" w:hAnsi="TimesDL" w:cs="font187"/>
      <w:b/>
      <w:smallCaps/>
      <w:spacing w:val="-2"/>
      <w:kern w:val="1"/>
      <w:sz w:val="24"/>
      <w:szCs w:val="20"/>
      <w:lang w:eastAsia="ar-SA"/>
    </w:rPr>
  </w:style>
  <w:style w:type="character" w:styleId="afff0">
    <w:name w:val="page number"/>
    <w:basedOn w:val="a1"/>
    <w:rsid w:val="00D816D0"/>
  </w:style>
  <w:style w:type="paragraph" w:customStyle="1" w:styleId="2b">
    <w:name w:val="заголовок 2"/>
    <w:basedOn w:val="a0"/>
    <w:next w:val="a0"/>
    <w:qFormat/>
    <w:rsid w:val="00D816D0"/>
    <w:pPr>
      <w:keepNext/>
      <w:widowControl/>
      <w:suppressAutoHyphens/>
      <w:autoSpaceDE w:val="0"/>
      <w:autoSpaceDN w:val="0"/>
      <w:adjustRightInd w:val="0"/>
      <w:jc w:val="center"/>
    </w:pPr>
    <w:rPr>
      <w:bCs/>
      <w:iCs/>
      <w:sz w:val="28"/>
      <w:szCs w:val="24"/>
      <w:lang w:eastAsia="ru-RU"/>
    </w:rPr>
  </w:style>
  <w:style w:type="paragraph" w:customStyle="1" w:styleId="1f8">
    <w:name w:val="Абзац списка1"/>
    <w:basedOn w:val="a0"/>
    <w:qFormat/>
    <w:rsid w:val="00D816D0"/>
    <w:pPr>
      <w:widowControl/>
      <w:autoSpaceDE w:val="0"/>
      <w:autoSpaceDN w:val="0"/>
      <w:adjustRightInd w:val="0"/>
      <w:spacing w:after="200" w:line="276" w:lineRule="auto"/>
      <w:ind w:left="720"/>
      <w:contextualSpacing/>
      <w:jc w:val="both"/>
    </w:pPr>
    <w:rPr>
      <w:rFonts w:ascii="Calibri" w:eastAsia="Calibri" w:hAnsi="Calibri"/>
      <w:bCs/>
      <w:iCs/>
      <w:sz w:val="20"/>
      <w:szCs w:val="20"/>
      <w:lang w:val="en-US" w:eastAsia="ru-RU"/>
    </w:rPr>
  </w:style>
  <w:style w:type="numbering" w:customStyle="1" w:styleId="11110">
    <w:name w:val="Нет списка1111"/>
    <w:next w:val="a3"/>
    <w:uiPriority w:val="99"/>
    <w:semiHidden/>
    <w:unhideWhenUsed/>
    <w:rsid w:val="00D816D0"/>
  </w:style>
  <w:style w:type="character" w:styleId="afff1">
    <w:name w:val="Placeholder Text"/>
    <w:uiPriority w:val="99"/>
    <w:semiHidden/>
    <w:rsid w:val="00D816D0"/>
    <w:rPr>
      <w:color w:val="808080"/>
    </w:rPr>
  </w:style>
  <w:style w:type="character" w:customStyle="1" w:styleId="propname">
    <w:name w:val="prop_name"/>
    <w:basedOn w:val="a1"/>
    <w:rsid w:val="00D816D0"/>
  </w:style>
  <w:style w:type="character" w:customStyle="1" w:styleId="propvalue">
    <w:name w:val="prop_value"/>
    <w:basedOn w:val="a1"/>
    <w:rsid w:val="00D816D0"/>
  </w:style>
  <w:style w:type="paragraph" w:customStyle="1" w:styleId="afff2">
    <w:name w:val="Нормальный (таблица)"/>
    <w:basedOn w:val="a0"/>
    <w:next w:val="a0"/>
    <w:uiPriority w:val="99"/>
    <w:qFormat/>
    <w:rsid w:val="00D816D0"/>
    <w:pPr>
      <w:autoSpaceDE w:val="0"/>
      <w:autoSpaceDN w:val="0"/>
      <w:adjustRightInd w:val="0"/>
      <w:jc w:val="both"/>
    </w:pPr>
    <w:rPr>
      <w:rFonts w:ascii="Arial" w:hAnsi="Arial" w:cs="Arial"/>
      <w:bCs/>
      <w:iCs/>
      <w:sz w:val="28"/>
      <w:szCs w:val="24"/>
      <w:lang w:eastAsia="ru-RU"/>
    </w:rPr>
  </w:style>
  <w:style w:type="paragraph" w:customStyle="1" w:styleId="afff3">
    <w:name w:val="Прижатый влево"/>
    <w:basedOn w:val="a0"/>
    <w:next w:val="a0"/>
    <w:qFormat/>
    <w:rsid w:val="00D816D0"/>
    <w:pPr>
      <w:autoSpaceDE w:val="0"/>
      <w:autoSpaceDN w:val="0"/>
      <w:adjustRightInd w:val="0"/>
      <w:jc w:val="both"/>
    </w:pPr>
    <w:rPr>
      <w:rFonts w:ascii="Arial" w:hAnsi="Arial" w:cs="Arial"/>
      <w:bCs/>
      <w:iCs/>
      <w:sz w:val="28"/>
      <w:szCs w:val="24"/>
      <w:lang w:eastAsia="ru-RU"/>
    </w:rPr>
  </w:style>
  <w:style w:type="table" w:customStyle="1" w:styleId="711">
    <w:name w:val="Сетка таблицы7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1">
    <w:name w:val="Стиль 14 пт полужирный"/>
    <w:basedOn w:val="a0"/>
    <w:link w:val="142"/>
    <w:uiPriority w:val="99"/>
    <w:qFormat/>
    <w:rsid w:val="00D816D0"/>
    <w:pPr>
      <w:widowControl/>
      <w:autoSpaceDE w:val="0"/>
      <w:autoSpaceDN w:val="0"/>
      <w:adjustRightInd w:val="0"/>
      <w:jc w:val="both"/>
      <w:outlineLvl w:val="0"/>
    </w:pPr>
    <w:rPr>
      <w:b/>
      <w:bCs/>
      <w:iCs/>
      <w:sz w:val="28"/>
      <w:szCs w:val="28"/>
      <w:lang w:eastAsia="ru-RU"/>
    </w:rPr>
  </w:style>
  <w:style w:type="character" w:customStyle="1" w:styleId="142">
    <w:name w:val="Стиль 14 пт полужирный Знак"/>
    <w:link w:val="141"/>
    <w:uiPriority w:val="99"/>
    <w:locked/>
    <w:rsid w:val="00D816D0"/>
    <w:rPr>
      <w:rFonts w:ascii="Times New Roman" w:eastAsia="Times New Roman" w:hAnsi="Times New Roman" w:cs="Times New Roman"/>
      <w:b/>
      <w:bCs/>
      <w:iCs/>
      <w:sz w:val="28"/>
      <w:szCs w:val="28"/>
      <w:lang w:eastAsia="ru-RU"/>
    </w:rPr>
  </w:style>
  <w:style w:type="character" w:customStyle="1" w:styleId="1f9">
    <w:name w:val="Основной текст Знак1"/>
    <w:basedOn w:val="a1"/>
    <w:uiPriority w:val="99"/>
    <w:semiHidden/>
    <w:rsid w:val="00D816D0"/>
    <w:rPr>
      <w:sz w:val="22"/>
      <w:szCs w:val="22"/>
      <w:lang w:eastAsia="en-US"/>
    </w:rPr>
  </w:style>
  <w:style w:type="character" w:customStyle="1" w:styleId="b-message-heademail">
    <w:name w:val="b-message-head__email"/>
    <w:rsid w:val="00D816D0"/>
    <w:rPr>
      <w:rFonts w:cs="Times New Roman"/>
    </w:rPr>
  </w:style>
  <w:style w:type="character" w:customStyle="1" w:styleId="b-message-headname">
    <w:name w:val="b-message-head__name"/>
    <w:rsid w:val="00D816D0"/>
    <w:rPr>
      <w:rFonts w:cs="Times New Roman"/>
    </w:rPr>
  </w:style>
  <w:style w:type="paragraph" w:customStyle="1" w:styleId="1fa">
    <w:name w:val="Без интервала1"/>
    <w:uiPriority w:val="99"/>
    <w:qFormat/>
    <w:rsid w:val="00D816D0"/>
    <w:pPr>
      <w:spacing w:after="0" w:line="240" w:lineRule="auto"/>
    </w:pPr>
    <w:rPr>
      <w:rFonts w:ascii="Calibri" w:eastAsia="Times New Roman" w:hAnsi="Calibri" w:cs="Times New Roman"/>
    </w:rPr>
  </w:style>
  <w:style w:type="paragraph" w:customStyle="1" w:styleId="Style1">
    <w:name w:val="Style1"/>
    <w:basedOn w:val="a0"/>
    <w:qFormat/>
    <w:rsid w:val="00D816D0"/>
    <w:pPr>
      <w:autoSpaceDE w:val="0"/>
      <w:autoSpaceDN w:val="0"/>
      <w:adjustRightInd w:val="0"/>
      <w:spacing w:line="373" w:lineRule="exact"/>
      <w:jc w:val="center"/>
    </w:pPr>
    <w:rPr>
      <w:rFonts w:eastAsia="Calibri"/>
      <w:bCs/>
      <w:iCs/>
      <w:sz w:val="28"/>
      <w:szCs w:val="24"/>
      <w:lang w:eastAsia="ru-RU"/>
    </w:rPr>
  </w:style>
  <w:style w:type="character" w:customStyle="1" w:styleId="FontStyle11">
    <w:name w:val="Font Style11"/>
    <w:rsid w:val="00D816D0"/>
    <w:rPr>
      <w:rFonts w:ascii="Times New Roman" w:hAnsi="Times New Roman" w:cs="Times New Roman"/>
      <w:b/>
      <w:bCs/>
      <w:spacing w:val="-10"/>
      <w:sz w:val="32"/>
      <w:szCs w:val="32"/>
    </w:rPr>
  </w:style>
  <w:style w:type="character" w:customStyle="1" w:styleId="mrreadfromf">
    <w:name w:val="mr_read__fromf"/>
    <w:rsid w:val="00D816D0"/>
    <w:rPr>
      <w:rFonts w:cs="Times New Roman"/>
    </w:rPr>
  </w:style>
  <w:style w:type="character" w:customStyle="1" w:styleId="val">
    <w:name w:val="val"/>
    <w:rsid w:val="00D816D0"/>
    <w:rPr>
      <w:rFonts w:cs="Times New Roman"/>
    </w:rPr>
  </w:style>
  <w:style w:type="paragraph" w:styleId="afff4">
    <w:name w:val="Plain Text"/>
    <w:basedOn w:val="a0"/>
    <w:link w:val="afff5"/>
    <w:rsid w:val="00D816D0"/>
    <w:pPr>
      <w:widowControl/>
      <w:autoSpaceDE w:val="0"/>
      <w:autoSpaceDN w:val="0"/>
      <w:adjustRightInd w:val="0"/>
      <w:jc w:val="both"/>
    </w:pPr>
    <w:rPr>
      <w:rFonts w:ascii="Courier New" w:hAnsi="Courier New"/>
      <w:bCs/>
      <w:iCs/>
      <w:sz w:val="20"/>
      <w:szCs w:val="20"/>
      <w:lang w:eastAsia="ru-RU"/>
    </w:rPr>
  </w:style>
  <w:style w:type="character" w:customStyle="1" w:styleId="afff5">
    <w:name w:val="Текст Знак"/>
    <w:basedOn w:val="a1"/>
    <w:link w:val="afff4"/>
    <w:rsid w:val="00D816D0"/>
    <w:rPr>
      <w:rFonts w:ascii="Courier New" w:eastAsia="Times New Roman" w:hAnsi="Courier New" w:cs="Times New Roman"/>
      <w:bCs/>
      <w:iCs/>
      <w:sz w:val="20"/>
      <w:szCs w:val="20"/>
      <w:lang w:eastAsia="ru-RU"/>
    </w:rPr>
  </w:style>
  <w:style w:type="paragraph" w:customStyle="1" w:styleId="114">
    <w:name w:val="Стиль Заголовок 1 + 14 пт"/>
    <w:basedOn w:val="11"/>
    <w:next w:val="11"/>
    <w:link w:val="1140"/>
    <w:uiPriority w:val="99"/>
    <w:qFormat/>
    <w:rsid w:val="00D816D0"/>
    <w:pPr>
      <w:keepNext/>
      <w:pageBreakBefore/>
      <w:widowControl/>
      <w:autoSpaceDE w:val="0"/>
      <w:autoSpaceDN w:val="0"/>
      <w:adjustRightInd w:val="0"/>
      <w:spacing w:before="240" w:after="120"/>
      <w:ind w:left="0"/>
    </w:pPr>
    <w:rPr>
      <w:rFonts w:eastAsia="Calibri"/>
      <w:b w:val="0"/>
      <w:bCs w:val="0"/>
      <w:color w:val="365F91"/>
      <w:sz w:val="48"/>
      <w:szCs w:val="28"/>
      <w:lang w:eastAsia="ru-RU"/>
    </w:rPr>
  </w:style>
  <w:style w:type="character" w:customStyle="1" w:styleId="1140">
    <w:name w:val="Стиль Заголовок 1 + 14 пт Знак"/>
    <w:link w:val="114"/>
    <w:uiPriority w:val="99"/>
    <w:locked/>
    <w:rsid w:val="00D816D0"/>
    <w:rPr>
      <w:rFonts w:ascii="Times New Roman" w:eastAsia="Calibri" w:hAnsi="Times New Roman" w:cs="Times New Roman"/>
      <w:color w:val="365F91"/>
      <w:sz w:val="48"/>
      <w:szCs w:val="28"/>
      <w:lang w:eastAsia="ru-RU"/>
    </w:rPr>
  </w:style>
  <w:style w:type="character" w:customStyle="1" w:styleId="apple-style-span">
    <w:name w:val="apple-style-span"/>
    <w:basedOn w:val="a1"/>
    <w:rsid w:val="00D816D0"/>
  </w:style>
  <w:style w:type="character" w:customStyle="1" w:styleId="embra">
    <w:name w:val="embra"/>
    <w:basedOn w:val="a1"/>
    <w:rsid w:val="00D816D0"/>
  </w:style>
  <w:style w:type="character" w:customStyle="1" w:styleId="rwro">
    <w:name w:val="rwro"/>
    <w:basedOn w:val="a1"/>
    <w:rsid w:val="00D816D0"/>
  </w:style>
  <w:style w:type="character" w:customStyle="1" w:styleId="auth">
    <w:name w:val="auth"/>
    <w:rsid w:val="00D816D0"/>
  </w:style>
  <w:style w:type="character" w:customStyle="1" w:styleId="b-mail-personname">
    <w:name w:val="b-mail-person__name"/>
    <w:rsid w:val="00D816D0"/>
  </w:style>
  <w:style w:type="character" w:customStyle="1" w:styleId="b-message-headmore-contacts">
    <w:name w:val="b-message-head__more-contacts"/>
    <w:rsid w:val="00D816D0"/>
  </w:style>
  <w:style w:type="character" w:customStyle="1" w:styleId="b-mail-dropdownitemcontent">
    <w:name w:val="b-mail-dropdown__item__content"/>
    <w:rsid w:val="00D816D0"/>
  </w:style>
  <w:style w:type="character" w:customStyle="1" w:styleId="s8">
    <w:name w:val="s8"/>
    <w:rsid w:val="00D816D0"/>
  </w:style>
  <w:style w:type="numbering" w:customStyle="1" w:styleId="214">
    <w:name w:val="Нет списка21"/>
    <w:next w:val="a3"/>
    <w:uiPriority w:val="99"/>
    <w:semiHidden/>
    <w:unhideWhenUsed/>
    <w:rsid w:val="00D816D0"/>
  </w:style>
  <w:style w:type="table" w:customStyle="1" w:styleId="1112">
    <w:name w:val="Сетка таблицы11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3"/>
    <w:uiPriority w:val="99"/>
    <w:semiHidden/>
    <w:unhideWhenUsed/>
    <w:rsid w:val="00D816D0"/>
  </w:style>
  <w:style w:type="table" w:customStyle="1" w:styleId="-1110">
    <w:name w:val="Цветная сетка - Акцент 111"/>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
    <w:name w:val="Темный список - Акцент 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
    <w:name w:val="Средняя сетка 3 - Акцент 611"/>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0">
    <w:name w:val="Темный список - Акцент 2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
    <w:name w:val="Сетка таблицы8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Темный список - Акцент 3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
    <w:name w:val="Темный список - Акцент 4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
    <w:name w:val="Средняя заливка 2 - Акцент 1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
    <w:name w:val="Темный список - Акцент 5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
    <w:name w:val="Средняя заливка 2 - Акцент 12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
    <w:name w:val="Цветная заливка - Акцент 111"/>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
    <w:name w:val="Темный список - Акцент 6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
    <w:name w:val="Средняя заливка 2 - Акцент 13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0">
    <w:name w:val="Сетка таблицы2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Таблица-сетка 2 — акцент 5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
    <w:name w:val="Таблица-сетка 2 — акцент 4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
    <w:name w:val="Таблица-сетка 2 — акцент 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
    <w:name w:val="Таблица-сетка 2 — акцент 3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
    <w:name w:val="Таблица-сетка 3 — акцент 111"/>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
    <w:name w:val="Таблица-сетка 6 цветная — акцент 511"/>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
    <w:name w:val="Таблица-сетка 6 цветная — акцент 213"/>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afff6">
    <w:name w:val="Знак"/>
    <w:basedOn w:val="a0"/>
    <w:qFormat/>
    <w:rsid w:val="00D816D0"/>
    <w:pPr>
      <w:widowControl/>
      <w:spacing w:before="100" w:beforeAutospacing="1" w:after="100" w:afterAutospacing="1"/>
    </w:pPr>
    <w:rPr>
      <w:rFonts w:ascii="Tahoma" w:hAnsi="Tahoma"/>
      <w:sz w:val="20"/>
      <w:szCs w:val="20"/>
      <w:lang w:val="en-US"/>
    </w:rPr>
  </w:style>
  <w:style w:type="table" w:customStyle="1" w:styleId="7110">
    <w:name w:val="Сетка таблицы71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Таблица-сетка 6 цветная — акцент 214"/>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0">
    <w:name w:val="Список-таблица 2 — акцент 31"/>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0">
    <w:name w:val="Список-таблица 2 — акцент 41"/>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0">
    <w:name w:val="Список-таблица 2 — акцент 51"/>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
    <w:name w:val="Список-таблица 2 — акцент 11"/>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
    <w:name w:val="Список-таблица 2 — акцент 3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
    <w:name w:val="Список-таблица 2 — акцент 4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
    <w:name w:val="Список-таблица 2 — акцент 5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
    <w:name w:val="Список-таблица 2 — акцент 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xl65">
    <w:name w:val="xl65"/>
    <w:basedOn w:val="a0"/>
    <w:qFormat/>
    <w:rsid w:val="00D816D0"/>
    <w:pPr>
      <w:widowControl/>
      <w:pBdr>
        <w:top w:val="single" w:sz="8" w:space="0" w:color="auto"/>
        <w:left w:val="single" w:sz="4" w:space="0" w:color="000000"/>
        <w:bottom w:val="single" w:sz="8" w:space="0" w:color="auto"/>
        <w:right w:val="single" w:sz="8" w:space="0" w:color="auto"/>
      </w:pBdr>
      <w:shd w:val="clear" w:color="000000" w:fill="92D050"/>
      <w:spacing w:before="100" w:beforeAutospacing="1" w:after="100" w:afterAutospacing="1"/>
    </w:pPr>
    <w:rPr>
      <w:b/>
      <w:bCs/>
      <w:sz w:val="28"/>
      <w:szCs w:val="24"/>
      <w:lang w:eastAsia="ru-RU"/>
    </w:rPr>
  </w:style>
  <w:style w:type="paragraph" w:customStyle="1" w:styleId="xl66">
    <w:name w:val="xl66"/>
    <w:basedOn w:val="a0"/>
    <w:qFormat/>
    <w:rsid w:val="00D816D0"/>
    <w:pPr>
      <w:widowControl/>
      <w:pBdr>
        <w:top w:val="single" w:sz="8" w:space="0" w:color="auto"/>
        <w:left w:val="single" w:sz="4" w:space="0" w:color="000000"/>
        <w:bottom w:val="single" w:sz="8" w:space="0" w:color="auto"/>
        <w:right w:val="single" w:sz="4" w:space="0" w:color="000000"/>
      </w:pBdr>
      <w:spacing w:before="100" w:beforeAutospacing="1" w:after="100" w:afterAutospacing="1"/>
    </w:pPr>
    <w:rPr>
      <w:sz w:val="28"/>
      <w:szCs w:val="24"/>
      <w:lang w:eastAsia="ru-RU"/>
    </w:rPr>
  </w:style>
  <w:style w:type="paragraph" w:customStyle="1" w:styleId="xl67">
    <w:name w:val="xl67"/>
    <w:basedOn w:val="a0"/>
    <w:qFormat/>
    <w:rsid w:val="00D816D0"/>
    <w:pPr>
      <w:widowControl/>
      <w:pBdr>
        <w:top w:val="single" w:sz="8" w:space="0" w:color="auto"/>
        <w:left w:val="single" w:sz="8" w:space="0" w:color="auto"/>
        <w:bottom w:val="single" w:sz="8" w:space="0" w:color="auto"/>
      </w:pBdr>
      <w:shd w:val="clear" w:color="000000" w:fill="92D050"/>
      <w:spacing w:before="100" w:beforeAutospacing="1" w:after="100" w:afterAutospacing="1"/>
    </w:pPr>
    <w:rPr>
      <w:b/>
      <w:bCs/>
      <w:sz w:val="28"/>
      <w:szCs w:val="24"/>
      <w:lang w:eastAsia="ru-RU"/>
    </w:rPr>
  </w:style>
  <w:style w:type="paragraph" w:customStyle="1" w:styleId="xl68">
    <w:name w:val="xl68"/>
    <w:basedOn w:val="a0"/>
    <w:qFormat/>
    <w:rsid w:val="00D816D0"/>
    <w:pPr>
      <w:widowControl/>
      <w:pBdr>
        <w:top w:val="single" w:sz="8" w:space="0" w:color="auto"/>
        <w:left w:val="single" w:sz="8" w:space="0" w:color="auto"/>
        <w:bottom w:val="single" w:sz="8" w:space="0" w:color="auto"/>
        <w:right w:val="single" w:sz="4" w:space="0" w:color="000000"/>
      </w:pBdr>
      <w:spacing w:before="100" w:beforeAutospacing="1" w:after="100" w:afterAutospacing="1"/>
    </w:pPr>
    <w:rPr>
      <w:sz w:val="28"/>
      <w:szCs w:val="24"/>
      <w:lang w:eastAsia="ru-RU"/>
    </w:rPr>
  </w:style>
  <w:style w:type="paragraph" w:customStyle="1" w:styleId="xl69">
    <w:name w:val="xl69"/>
    <w:basedOn w:val="a0"/>
    <w:qFormat/>
    <w:rsid w:val="00D816D0"/>
    <w:pPr>
      <w:widowControl/>
      <w:pBdr>
        <w:left w:val="single" w:sz="8" w:space="0" w:color="auto"/>
        <w:bottom w:val="single" w:sz="4" w:space="0" w:color="000000"/>
        <w:right w:val="single" w:sz="4" w:space="0" w:color="000000"/>
      </w:pBdr>
      <w:spacing w:before="100" w:beforeAutospacing="1" w:after="100" w:afterAutospacing="1"/>
    </w:pPr>
    <w:rPr>
      <w:sz w:val="28"/>
      <w:szCs w:val="24"/>
      <w:lang w:eastAsia="ru-RU"/>
    </w:rPr>
  </w:style>
  <w:style w:type="paragraph" w:customStyle="1" w:styleId="xl70">
    <w:name w:val="xl70"/>
    <w:basedOn w:val="a0"/>
    <w:qFormat/>
    <w:rsid w:val="00D816D0"/>
    <w:pPr>
      <w:widowControl/>
      <w:pBdr>
        <w:left w:val="single" w:sz="4" w:space="0" w:color="000000"/>
        <w:bottom w:val="single" w:sz="4" w:space="0" w:color="000000"/>
        <w:right w:val="single" w:sz="4" w:space="0" w:color="000000"/>
      </w:pBdr>
      <w:spacing w:before="100" w:beforeAutospacing="1" w:after="100" w:afterAutospacing="1"/>
    </w:pPr>
    <w:rPr>
      <w:sz w:val="28"/>
      <w:szCs w:val="24"/>
      <w:lang w:eastAsia="ru-RU"/>
    </w:rPr>
  </w:style>
  <w:style w:type="paragraph" w:customStyle="1" w:styleId="xl71">
    <w:name w:val="xl71"/>
    <w:basedOn w:val="a0"/>
    <w:qFormat/>
    <w:rsid w:val="00D816D0"/>
    <w:pPr>
      <w:widowControl/>
      <w:pBdr>
        <w:top w:val="single" w:sz="4" w:space="0" w:color="000000"/>
        <w:left w:val="single" w:sz="8" w:space="0" w:color="auto"/>
        <w:bottom w:val="single" w:sz="4" w:space="0" w:color="000000"/>
        <w:right w:val="single" w:sz="4" w:space="0" w:color="000000"/>
      </w:pBdr>
      <w:spacing w:before="100" w:beforeAutospacing="1" w:after="100" w:afterAutospacing="1"/>
    </w:pPr>
    <w:rPr>
      <w:sz w:val="28"/>
      <w:szCs w:val="24"/>
      <w:lang w:eastAsia="ru-RU"/>
    </w:rPr>
  </w:style>
  <w:style w:type="paragraph" w:customStyle="1" w:styleId="xl72">
    <w:name w:val="xl72"/>
    <w:basedOn w:val="a0"/>
    <w:qFormat/>
    <w:rsid w:val="00D816D0"/>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sz w:val="28"/>
      <w:szCs w:val="24"/>
      <w:lang w:eastAsia="ru-RU"/>
    </w:rPr>
  </w:style>
  <w:style w:type="paragraph" w:customStyle="1" w:styleId="xl73">
    <w:name w:val="xl73"/>
    <w:basedOn w:val="a0"/>
    <w:qFormat/>
    <w:rsid w:val="00D816D0"/>
    <w:pPr>
      <w:widowControl/>
      <w:pBdr>
        <w:top w:val="single" w:sz="4" w:space="0" w:color="000000"/>
        <w:left w:val="single" w:sz="8" w:space="0" w:color="auto"/>
        <w:right w:val="single" w:sz="4" w:space="0" w:color="000000"/>
      </w:pBdr>
      <w:spacing w:before="100" w:beforeAutospacing="1" w:after="100" w:afterAutospacing="1"/>
    </w:pPr>
    <w:rPr>
      <w:sz w:val="28"/>
      <w:szCs w:val="24"/>
      <w:lang w:eastAsia="ru-RU"/>
    </w:rPr>
  </w:style>
  <w:style w:type="paragraph" w:customStyle="1" w:styleId="xl74">
    <w:name w:val="xl74"/>
    <w:basedOn w:val="a0"/>
    <w:qFormat/>
    <w:rsid w:val="00D816D0"/>
    <w:pPr>
      <w:widowControl/>
      <w:pBdr>
        <w:top w:val="single" w:sz="4" w:space="0" w:color="000000"/>
        <w:left w:val="single" w:sz="4" w:space="0" w:color="000000"/>
        <w:right w:val="single" w:sz="4" w:space="0" w:color="000000"/>
      </w:pBdr>
      <w:spacing w:before="100" w:beforeAutospacing="1" w:after="100" w:afterAutospacing="1"/>
    </w:pPr>
    <w:rPr>
      <w:sz w:val="28"/>
      <w:szCs w:val="24"/>
      <w:lang w:eastAsia="ru-RU"/>
    </w:rPr>
  </w:style>
  <w:style w:type="paragraph" w:customStyle="1" w:styleId="xl75">
    <w:name w:val="xl75"/>
    <w:basedOn w:val="a0"/>
    <w:qFormat/>
    <w:rsid w:val="00D816D0"/>
    <w:pPr>
      <w:widowControl/>
      <w:pBdr>
        <w:top w:val="single" w:sz="8" w:space="0" w:color="auto"/>
        <w:left w:val="single" w:sz="8" w:space="0" w:color="auto"/>
        <w:bottom w:val="single" w:sz="8" w:space="0" w:color="auto"/>
        <w:right w:val="single" w:sz="4" w:space="0" w:color="000000"/>
      </w:pBdr>
      <w:shd w:val="clear" w:color="000000" w:fill="92D050"/>
      <w:spacing w:before="100" w:beforeAutospacing="1" w:after="100" w:afterAutospacing="1"/>
    </w:pPr>
    <w:rPr>
      <w:b/>
      <w:bCs/>
      <w:sz w:val="28"/>
      <w:szCs w:val="24"/>
      <w:lang w:eastAsia="ru-RU"/>
    </w:rPr>
  </w:style>
  <w:style w:type="paragraph" w:customStyle="1" w:styleId="xl76">
    <w:name w:val="xl76"/>
    <w:basedOn w:val="a0"/>
    <w:qFormat/>
    <w:rsid w:val="00D816D0"/>
    <w:pPr>
      <w:widowControl/>
      <w:pBdr>
        <w:top w:val="single" w:sz="8" w:space="0" w:color="auto"/>
        <w:left w:val="single" w:sz="4" w:space="0" w:color="000000"/>
        <w:bottom w:val="single" w:sz="8" w:space="0" w:color="auto"/>
        <w:right w:val="single" w:sz="4" w:space="0" w:color="000000"/>
      </w:pBdr>
      <w:shd w:val="clear" w:color="000000" w:fill="92D050"/>
      <w:spacing w:before="100" w:beforeAutospacing="1" w:after="100" w:afterAutospacing="1"/>
    </w:pPr>
    <w:rPr>
      <w:b/>
      <w:bCs/>
      <w:sz w:val="28"/>
      <w:szCs w:val="24"/>
      <w:lang w:eastAsia="ru-RU"/>
    </w:rPr>
  </w:style>
  <w:style w:type="paragraph" w:customStyle="1" w:styleId="xl77">
    <w:name w:val="xl77"/>
    <w:basedOn w:val="a0"/>
    <w:qFormat/>
    <w:rsid w:val="00D816D0"/>
    <w:pPr>
      <w:widowControl/>
      <w:pBdr>
        <w:top w:val="single" w:sz="8" w:space="0" w:color="auto"/>
        <w:left w:val="single" w:sz="8" w:space="0" w:color="auto"/>
        <w:bottom w:val="single" w:sz="8" w:space="0" w:color="auto"/>
      </w:pBdr>
      <w:spacing w:before="100" w:beforeAutospacing="1" w:after="100" w:afterAutospacing="1"/>
      <w:jc w:val="center"/>
      <w:textAlignment w:val="center"/>
    </w:pPr>
    <w:rPr>
      <w:sz w:val="28"/>
      <w:szCs w:val="24"/>
      <w:lang w:eastAsia="ru-RU"/>
    </w:rPr>
  </w:style>
  <w:style w:type="paragraph" w:customStyle="1" w:styleId="xl78">
    <w:name w:val="xl78"/>
    <w:basedOn w:val="a0"/>
    <w:qFormat/>
    <w:rsid w:val="00D816D0"/>
    <w:pPr>
      <w:widowControl/>
      <w:pBdr>
        <w:left w:val="single" w:sz="4" w:space="0" w:color="auto"/>
        <w:bottom w:val="single" w:sz="4" w:space="0" w:color="000000"/>
      </w:pBdr>
      <w:spacing w:before="100" w:beforeAutospacing="1" w:after="100" w:afterAutospacing="1"/>
    </w:pPr>
    <w:rPr>
      <w:sz w:val="28"/>
      <w:szCs w:val="24"/>
      <w:lang w:eastAsia="ru-RU"/>
    </w:rPr>
  </w:style>
  <w:style w:type="paragraph" w:customStyle="1" w:styleId="xl79">
    <w:name w:val="xl79"/>
    <w:basedOn w:val="a0"/>
    <w:qFormat/>
    <w:rsid w:val="00D816D0"/>
    <w:pPr>
      <w:widowControl/>
      <w:pBdr>
        <w:top w:val="single" w:sz="4" w:space="0" w:color="000000"/>
        <w:left w:val="single" w:sz="4" w:space="0" w:color="auto"/>
        <w:bottom w:val="single" w:sz="4" w:space="0" w:color="000000"/>
      </w:pBdr>
      <w:spacing w:before="100" w:beforeAutospacing="1" w:after="100" w:afterAutospacing="1"/>
    </w:pPr>
    <w:rPr>
      <w:sz w:val="28"/>
      <w:szCs w:val="24"/>
      <w:lang w:eastAsia="ru-RU"/>
    </w:rPr>
  </w:style>
  <w:style w:type="paragraph" w:customStyle="1" w:styleId="xl80">
    <w:name w:val="xl80"/>
    <w:basedOn w:val="a0"/>
    <w:qFormat/>
    <w:rsid w:val="00D816D0"/>
    <w:pPr>
      <w:widowControl/>
      <w:pBdr>
        <w:top w:val="single" w:sz="4" w:space="0" w:color="000000"/>
        <w:left w:val="single" w:sz="4" w:space="0" w:color="auto"/>
      </w:pBdr>
      <w:spacing w:before="100" w:beforeAutospacing="1" w:after="100" w:afterAutospacing="1"/>
    </w:pPr>
    <w:rPr>
      <w:sz w:val="28"/>
      <w:szCs w:val="24"/>
      <w:lang w:eastAsia="ru-RU"/>
    </w:rPr>
  </w:style>
  <w:style w:type="paragraph" w:customStyle="1" w:styleId="xl81">
    <w:name w:val="xl81"/>
    <w:basedOn w:val="a0"/>
    <w:qFormat/>
    <w:rsid w:val="00D816D0"/>
    <w:pPr>
      <w:widowControl/>
      <w:pBdr>
        <w:top w:val="single" w:sz="8" w:space="0" w:color="auto"/>
        <w:left w:val="single" w:sz="4" w:space="0" w:color="000000"/>
        <w:bottom w:val="single" w:sz="8" w:space="0" w:color="auto"/>
        <w:right w:val="single" w:sz="8" w:space="0" w:color="auto"/>
      </w:pBdr>
      <w:spacing w:before="100" w:beforeAutospacing="1" w:after="100" w:afterAutospacing="1"/>
    </w:pPr>
    <w:rPr>
      <w:b/>
      <w:bCs/>
      <w:sz w:val="28"/>
      <w:szCs w:val="24"/>
      <w:lang w:eastAsia="ru-RU"/>
    </w:rPr>
  </w:style>
  <w:style w:type="paragraph" w:customStyle="1" w:styleId="xl82">
    <w:name w:val="xl82"/>
    <w:basedOn w:val="a0"/>
    <w:qFormat/>
    <w:rsid w:val="00D816D0"/>
    <w:pPr>
      <w:widowControl/>
      <w:pBdr>
        <w:left w:val="single" w:sz="4" w:space="0" w:color="000000"/>
        <w:bottom w:val="single" w:sz="4" w:space="0" w:color="000000"/>
        <w:right w:val="single" w:sz="8" w:space="0" w:color="auto"/>
      </w:pBdr>
      <w:spacing w:before="100" w:beforeAutospacing="1" w:after="100" w:afterAutospacing="1"/>
    </w:pPr>
    <w:rPr>
      <w:b/>
      <w:bCs/>
      <w:sz w:val="28"/>
      <w:szCs w:val="24"/>
      <w:lang w:eastAsia="ru-RU"/>
    </w:rPr>
  </w:style>
  <w:style w:type="paragraph" w:customStyle="1" w:styleId="xl83">
    <w:name w:val="xl83"/>
    <w:basedOn w:val="a0"/>
    <w:qFormat/>
    <w:rsid w:val="00D816D0"/>
    <w:pPr>
      <w:widowControl/>
      <w:pBdr>
        <w:top w:val="single" w:sz="4" w:space="0" w:color="000000"/>
        <w:left w:val="single" w:sz="4" w:space="0" w:color="000000"/>
        <w:bottom w:val="single" w:sz="4" w:space="0" w:color="000000"/>
        <w:right w:val="single" w:sz="8" w:space="0" w:color="auto"/>
      </w:pBdr>
      <w:spacing w:before="100" w:beforeAutospacing="1" w:after="100" w:afterAutospacing="1"/>
    </w:pPr>
    <w:rPr>
      <w:b/>
      <w:bCs/>
      <w:sz w:val="28"/>
      <w:szCs w:val="24"/>
      <w:lang w:eastAsia="ru-RU"/>
    </w:rPr>
  </w:style>
  <w:style w:type="paragraph" w:customStyle="1" w:styleId="xl84">
    <w:name w:val="xl84"/>
    <w:basedOn w:val="a0"/>
    <w:qFormat/>
    <w:rsid w:val="00D816D0"/>
    <w:pPr>
      <w:widowControl/>
      <w:pBdr>
        <w:top w:val="single" w:sz="4" w:space="0" w:color="000000"/>
        <w:left w:val="single" w:sz="4" w:space="0" w:color="000000"/>
        <w:right w:val="single" w:sz="8" w:space="0" w:color="auto"/>
      </w:pBdr>
      <w:spacing w:before="100" w:beforeAutospacing="1" w:after="100" w:afterAutospacing="1"/>
    </w:pPr>
    <w:rPr>
      <w:b/>
      <w:bCs/>
      <w:sz w:val="28"/>
      <w:szCs w:val="24"/>
      <w:lang w:eastAsia="ru-RU"/>
    </w:rPr>
  </w:style>
  <w:style w:type="paragraph" w:customStyle="1" w:styleId="xl63">
    <w:name w:val="xl63"/>
    <w:basedOn w:val="a0"/>
    <w:qFormat/>
    <w:rsid w:val="00D816D0"/>
    <w:pPr>
      <w:widowControl/>
      <w:pBdr>
        <w:top w:val="single" w:sz="8" w:space="0" w:color="auto"/>
        <w:left w:val="single" w:sz="4" w:space="0" w:color="000000"/>
        <w:bottom w:val="single" w:sz="8" w:space="0" w:color="auto"/>
        <w:right w:val="single" w:sz="8" w:space="0" w:color="auto"/>
      </w:pBdr>
      <w:shd w:val="clear" w:color="000000" w:fill="92D050"/>
      <w:spacing w:before="100" w:beforeAutospacing="1" w:after="100" w:afterAutospacing="1"/>
    </w:pPr>
    <w:rPr>
      <w:b/>
      <w:bCs/>
      <w:sz w:val="28"/>
      <w:szCs w:val="24"/>
      <w:lang w:eastAsia="ru-RU"/>
    </w:rPr>
  </w:style>
  <w:style w:type="paragraph" w:customStyle="1" w:styleId="xl64">
    <w:name w:val="xl64"/>
    <w:basedOn w:val="a0"/>
    <w:qFormat/>
    <w:rsid w:val="00D816D0"/>
    <w:pPr>
      <w:widowControl/>
      <w:pBdr>
        <w:top w:val="single" w:sz="8" w:space="0" w:color="auto"/>
        <w:left w:val="single" w:sz="8" w:space="0" w:color="auto"/>
        <w:bottom w:val="single" w:sz="8" w:space="0" w:color="auto"/>
      </w:pBdr>
      <w:shd w:val="clear" w:color="000000" w:fill="92D050"/>
      <w:spacing w:before="100" w:beforeAutospacing="1" w:after="100" w:afterAutospacing="1"/>
    </w:pPr>
    <w:rPr>
      <w:b/>
      <w:bCs/>
      <w:sz w:val="28"/>
      <w:szCs w:val="24"/>
      <w:lang w:eastAsia="ru-RU"/>
    </w:rPr>
  </w:style>
  <w:style w:type="numbering" w:customStyle="1" w:styleId="10">
    <w:name w:val="Стиль1"/>
    <w:uiPriority w:val="99"/>
    <w:rsid w:val="00D816D0"/>
    <w:pPr>
      <w:numPr>
        <w:numId w:val="8"/>
      </w:numPr>
    </w:pPr>
  </w:style>
  <w:style w:type="numbering" w:customStyle="1" w:styleId="2">
    <w:name w:val="Стиль2"/>
    <w:uiPriority w:val="99"/>
    <w:rsid w:val="00D816D0"/>
    <w:pPr>
      <w:numPr>
        <w:numId w:val="9"/>
      </w:numPr>
    </w:pPr>
  </w:style>
  <w:style w:type="paragraph" w:customStyle="1" w:styleId="xl85">
    <w:name w:val="xl85"/>
    <w:basedOn w:val="a0"/>
    <w:qFormat/>
    <w:rsid w:val="00D816D0"/>
    <w:pPr>
      <w:widowControl/>
      <w:pBdr>
        <w:top w:val="single" w:sz="4" w:space="0" w:color="000000"/>
      </w:pBdr>
      <w:spacing w:before="100" w:beforeAutospacing="1" w:after="100" w:afterAutospacing="1"/>
    </w:pPr>
    <w:rPr>
      <w:sz w:val="18"/>
      <w:szCs w:val="18"/>
      <w:lang w:eastAsia="ru-RU"/>
    </w:rPr>
  </w:style>
  <w:style w:type="paragraph" w:customStyle="1" w:styleId="xl86">
    <w:name w:val="xl86"/>
    <w:basedOn w:val="a0"/>
    <w:qFormat/>
    <w:rsid w:val="00D816D0"/>
    <w:pPr>
      <w:widowControl/>
      <w:pBdr>
        <w:top w:val="single" w:sz="8" w:space="0" w:color="auto"/>
        <w:left w:val="single" w:sz="8" w:space="0" w:color="auto"/>
        <w:bottom w:val="single" w:sz="4" w:space="0" w:color="auto"/>
        <w:right w:val="single" w:sz="8" w:space="0" w:color="auto"/>
      </w:pBdr>
      <w:spacing w:before="100" w:beforeAutospacing="1" w:after="100" w:afterAutospacing="1"/>
    </w:pPr>
    <w:rPr>
      <w:sz w:val="28"/>
      <w:szCs w:val="24"/>
      <w:lang w:eastAsia="ru-RU"/>
    </w:rPr>
  </w:style>
  <w:style w:type="paragraph" w:customStyle="1" w:styleId="xl87">
    <w:name w:val="xl87"/>
    <w:basedOn w:val="a0"/>
    <w:qFormat/>
    <w:rsid w:val="00D816D0"/>
    <w:pPr>
      <w:widowControl/>
      <w:pBdr>
        <w:top w:val="single" w:sz="4" w:space="0" w:color="auto"/>
        <w:left w:val="single" w:sz="8" w:space="0" w:color="auto"/>
        <w:bottom w:val="single" w:sz="4" w:space="0" w:color="auto"/>
        <w:right w:val="single" w:sz="8" w:space="0" w:color="auto"/>
      </w:pBdr>
      <w:spacing w:before="100" w:beforeAutospacing="1" w:after="100" w:afterAutospacing="1"/>
    </w:pPr>
    <w:rPr>
      <w:sz w:val="18"/>
      <w:szCs w:val="18"/>
      <w:lang w:eastAsia="ru-RU"/>
    </w:rPr>
  </w:style>
  <w:style w:type="paragraph" w:customStyle="1" w:styleId="xl88">
    <w:name w:val="xl88"/>
    <w:basedOn w:val="a0"/>
    <w:qFormat/>
    <w:rsid w:val="00D816D0"/>
    <w:pPr>
      <w:widowControl/>
      <w:pBdr>
        <w:top w:val="single" w:sz="4" w:space="0" w:color="auto"/>
        <w:left w:val="single" w:sz="8" w:space="0" w:color="auto"/>
        <w:bottom w:val="single" w:sz="8" w:space="0" w:color="auto"/>
        <w:right w:val="single" w:sz="8" w:space="0" w:color="auto"/>
      </w:pBdr>
      <w:spacing w:before="100" w:beforeAutospacing="1" w:after="100" w:afterAutospacing="1"/>
    </w:pPr>
    <w:rPr>
      <w:sz w:val="18"/>
      <w:szCs w:val="18"/>
      <w:lang w:eastAsia="ru-RU"/>
    </w:rPr>
  </w:style>
  <w:style w:type="character" w:customStyle="1" w:styleId="phone">
    <w:name w:val="phone"/>
    <w:basedOn w:val="a1"/>
    <w:rsid w:val="00D816D0"/>
  </w:style>
  <w:style w:type="character" w:customStyle="1" w:styleId="tel">
    <w:name w:val="tel"/>
    <w:basedOn w:val="a1"/>
    <w:rsid w:val="00D816D0"/>
  </w:style>
  <w:style w:type="character" w:customStyle="1" w:styleId="cut2visible">
    <w:name w:val="cut2__visible"/>
    <w:basedOn w:val="a1"/>
    <w:rsid w:val="00D816D0"/>
  </w:style>
  <w:style w:type="character" w:customStyle="1" w:styleId="affe">
    <w:name w:val="Обычный (веб) Знак"/>
    <w:aliases w:val="Обычный (Web) Знак,Обычный (веб)1 Знак, Знак Знак Знак Знак Знак Знак Знак Знак Знак Знак Знак Знак Знак Знак Знак,Знак Знак Знак Знак Знак Знак Знак Знак Знак Знак Знак Знак Знак Знак Знак,Обычный (Web) Знак Знак Знак Знак Знак"/>
    <w:link w:val="affd"/>
    <w:uiPriority w:val="99"/>
    <w:qFormat/>
    <w:rsid w:val="00D816D0"/>
    <w:rPr>
      <w:rFonts w:ascii="Times New Roman" w:eastAsia="Times New Roman" w:hAnsi="Times New Roman" w:cs="Times New Roman"/>
      <w:bCs/>
      <w:iCs/>
      <w:sz w:val="28"/>
      <w:szCs w:val="24"/>
      <w:lang w:eastAsia="ru-RU"/>
    </w:rPr>
  </w:style>
  <w:style w:type="paragraph" w:customStyle="1" w:styleId="-11">
    <w:name w:val="Цветной список - Акцент 11"/>
    <w:basedOn w:val="a0"/>
    <w:link w:val="-12"/>
    <w:qFormat/>
    <w:rsid w:val="00D816D0"/>
    <w:pPr>
      <w:numPr>
        <w:numId w:val="10"/>
      </w:numPr>
      <w:tabs>
        <w:tab w:val="left" w:pos="993"/>
      </w:tabs>
      <w:autoSpaceDE w:val="0"/>
      <w:autoSpaceDN w:val="0"/>
      <w:adjustRightInd w:val="0"/>
      <w:spacing w:before="120" w:after="60"/>
      <w:jc w:val="both"/>
    </w:pPr>
    <w:rPr>
      <w:rFonts w:ascii="Times New Roman CYR" w:hAnsi="Times New Roman CYR"/>
      <w:sz w:val="24"/>
      <w:szCs w:val="24"/>
      <w:lang w:val="x-none" w:eastAsia="x-none"/>
    </w:rPr>
  </w:style>
  <w:style w:type="character" w:customStyle="1" w:styleId="-12">
    <w:name w:val="Цветной список - Акцент 1 Знак"/>
    <w:link w:val="-11"/>
    <w:locked/>
    <w:rsid w:val="00D816D0"/>
    <w:rPr>
      <w:rFonts w:ascii="Times New Roman CYR" w:eastAsia="Times New Roman" w:hAnsi="Times New Roman CYR" w:cs="Times New Roman"/>
      <w:sz w:val="24"/>
      <w:szCs w:val="24"/>
      <w:lang w:val="x-none" w:eastAsia="x-none"/>
    </w:rPr>
  </w:style>
  <w:style w:type="character" w:customStyle="1" w:styleId="1fb">
    <w:name w:val="Текст примечания Знак1"/>
    <w:basedOn w:val="a1"/>
    <w:uiPriority w:val="99"/>
    <w:semiHidden/>
    <w:rsid w:val="00D816D0"/>
    <w:rPr>
      <w:rFonts w:ascii="Times New Roman" w:eastAsia="Times New Roman" w:hAnsi="Times New Roman" w:cs="Times New Roman"/>
      <w:bCs/>
      <w:sz w:val="20"/>
      <w:szCs w:val="20"/>
      <w:lang w:eastAsia="ru-RU"/>
    </w:rPr>
  </w:style>
  <w:style w:type="character" w:customStyle="1" w:styleId="712">
    <w:name w:val="Заголовок 7 Знак1"/>
    <w:basedOn w:val="a1"/>
    <w:uiPriority w:val="9"/>
    <w:semiHidden/>
    <w:rsid w:val="00D816D0"/>
    <w:rPr>
      <w:rFonts w:ascii="Cambria" w:eastAsia="SimSun" w:hAnsi="Cambria" w:cs="Angsana New"/>
      <w:bCs/>
      <w:i/>
      <w:iCs/>
      <w:color w:val="404040"/>
      <w:sz w:val="28"/>
      <w:szCs w:val="28"/>
      <w:lang w:eastAsia="ru-RU"/>
    </w:rPr>
  </w:style>
  <w:style w:type="character" w:customStyle="1" w:styleId="812">
    <w:name w:val="Заголовок 8 Знак1"/>
    <w:basedOn w:val="a1"/>
    <w:uiPriority w:val="9"/>
    <w:semiHidden/>
    <w:rsid w:val="00D816D0"/>
    <w:rPr>
      <w:rFonts w:ascii="Cambria" w:eastAsia="SimSun" w:hAnsi="Cambria" w:cs="Angsana New"/>
      <w:bCs/>
      <w:color w:val="404040"/>
      <w:lang w:eastAsia="ru-RU"/>
    </w:rPr>
  </w:style>
  <w:style w:type="character" w:customStyle="1" w:styleId="911">
    <w:name w:val="Заголовок 9 Знак1"/>
    <w:basedOn w:val="a1"/>
    <w:uiPriority w:val="9"/>
    <w:semiHidden/>
    <w:rsid w:val="00D816D0"/>
    <w:rPr>
      <w:rFonts w:ascii="Cambria" w:eastAsia="SimSun" w:hAnsi="Cambria" w:cs="Angsana New"/>
      <w:bCs/>
      <w:i/>
      <w:iCs/>
      <w:color w:val="404040"/>
      <w:lang w:eastAsia="ru-RU"/>
    </w:rPr>
  </w:style>
  <w:style w:type="character" w:customStyle="1" w:styleId="1fc">
    <w:name w:val="Название Знак1"/>
    <w:basedOn w:val="a1"/>
    <w:uiPriority w:val="10"/>
    <w:rsid w:val="00D816D0"/>
    <w:rPr>
      <w:rFonts w:ascii="Cambria" w:eastAsia="SimSun" w:hAnsi="Cambria" w:cs="Angsana New"/>
      <w:bCs/>
      <w:color w:val="17365D"/>
      <w:spacing w:val="5"/>
      <w:kern w:val="28"/>
      <w:sz w:val="52"/>
      <w:szCs w:val="52"/>
      <w:lang w:eastAsia="ru-RU"/>
    </w:rPr>
  </w:style>
  <w:style w:type="character" w:customStyle="1" w:styleId="1fd">
    <w:name w:val="Подзаголовок Знак1"/>
    <w:basedOn w:val="a1"/>
    <w:uiPriority w:val="11"/>
    <w:rsid w:val="00D816D0"/>
    <w:rPr>
      <w:rFonts w:ascii="Cambria" w:eastAsia="SimSun" w:hAnsi="Cambria" w:cs="Angsana New"/>
      <w:bCs/>
      <w:i/>
      <w:iCs/>
      <w:color w:val="4F81BD"/>
      <w:spacing w:val="15"/>
      <w:sz w:val="24"/>
      <w:szCs w:val="24"/>
      <w:lang w:eastAsia="ru-RU"/>
    </w:rPr>
  </w:style>
  <w:style w:type="character" w:customStyle="1" w:styleId="215">
    <w:name w:val="Цитата 2 Знак1"/>
    <w:basedOn w:val="a1"/>
    <w:uiPriority w:val="29"/>
    <w:rsid w:val="00D816D0"/>
    <w:rPr>
      <w:rFonts w:ascii="Times New Roman" w:eastAsia="Times New Roman" w:hAnsi="Times New Roman" w:cs="Times New Roman"/>
      <w:bCs/>
      <w:i/>
      <w:iCs/>
      <w:color w:val="000000"/>
      <w:sz w:val="28"/>
      <w:szCs w:val="28"/>
      <w:lang w:eastAsia="ru-RU"/>
    </w:rPr>
  </w:style>
  <w:style w:type="character" w:customStyle="1" w:styleId="1fe">
    <w:name w:val="Выделенная цитата Знак1"/>
    <w:basedOn w:val="a1"/>
    <w:uiPriority w:val="30"/>
    <w:rsid w:val="00D816D0"/>
    <w:rPr>
      <w:rFonts w:ascii="Times New Roman" w:eastAsia="Times New Roman" w:hAnsi="Times New Roman" w:cs="Times New Roman"/>
      <w:b/>
      <w:i/>
      <w:iCs/>
      <w:color w:val="4F81BD"/>
      <w:sz w:val="28"/>
      <w:szCs w:val="28"/>
      <w:lang w:eastAsia="ru-RU"/>
    </w:rPr>
  </w:style>
  <w:style w:type="character" w:customStyle="1" w:styleId="1ff">
    <w:name w:val="Текст выноски Знак1"/>
    <w:basedOn w:val="a1"/>
    <w:semiHidden/>
    <w:rsid w:val="00D816D0"/>
    <w:rPr>
      <w:rFonts w:ascii="Tahoma" w:eastAsia="Times New Roman" w:hAnsi="Tahoma" w:cs="Tahoma"/>
      <w:bCs/>
      <w:sz w:val="16"/>
      <w:szCs w:val="16"/>
      <w:lang w:eastAsia="ru-RU"/>
    </w:rPr>
  </w:style>
  <w:style w:type="character" w:customStyle="1" w:styleId="1ff0">
    <w:name w:val="Верхний колонтитул Знак1"/>
    <w:basedOn w:val="a1"/>
    <w:semiHidden/>
    <w:rsid w:val="00D816D0"/>
    <w:rPr>
      <w:rFonts w:ascii="Times New Roman" w:eastAsia="Times New Roman" w:hAnsi="Times New Roman" w:cs="Times New Roman"/>
      <w:bCs/>
      <w:sz w:val="28"/>
      <w:szCs w:val="28"/>
      <w:lang w:eastAsia="ru-RU"/>
    </w:rPr>
  </w:style>
  <w:style w:type="character" w:customStyle="1" w:styleId="1ff1">
    <w:name w:val="Нижний колонтитул Знак1"/>
    <w:basedOn w:val="a1"/>
    <w:uiPriority w:val="99"/>
    <w:semiHidden/>
    <w:rsid w:val="00D816D0"/>
    <w:rPr>
      <w:rFonts w:ascii="Times New Roman" w:eastAsia="Times New Roman" w:hAnsi="Times New Roman" w:cs="Times New Roman"/>
      <w:bCs/>
      <w:sz w:val="28"/>
      <w:szCs w:val="28"/>
      <w:lang w:eastAsia="ru-RU"/>
    </w:rPr>
  </w:style>
  <w:style w:type="character" w:customStyle="1" w:styleId="1ff2">
    <w:name w:val="Схема документа Знак1"/>
    <w:basedOn w:val="a1"/>
    <w:uiPriority w:val="99"/>
    <w:semiHidden/>
    <w:rsid w:val="00D816D0"/>
    <w:rPr>
      <w:rFonts w:ascii="Tahoma" w:eastAsia="Times New Roman" w:hAnsi="Tahoma" w:cs="Tahoma"/>
      <w:bCs/>
      <w:sz w:val="16"/>
      <w:szCs w:val="16"/>
      <w:lang w:eastAsia="ru-RU"/>
    </w:rPr>
  </w:style>
  <w:style w:type="character" w:customStyle="1" w:styleId="312">
    <w:name w:val="Основной текст 3 Знак1"/>
    <w:basedOn w:val="a1"/>
    <w:uiPriority w:val="99"/>
    <w:semiHidden/>
    <w:rsid w:val="00D816D0"/>
    <w:rPr>
      <w:rFonts w:ascii="Times New Roman" w:eastAsia="Times New Roman" w:hAnsi="Times New Roman" w:cs="Times New Roman"/>
      <w:bCs/>
      <w:sz w:val="16"/>
      <w:szCs w:val="16"/>
      <w:lang w:eastAsia="ru-RU"/>
    </w:rPr>
  </w:style>
  <w:style w:type="character" w:customStyle="1" w:styleId="1ff3">
    <w:name w:val="Тема примечания Знак1"/>
    <w:basedOn w:val="1fb"/>
    <w:uiPriority w:val="99"/>
    <w:semiHidden/>
    <w:rsid w:val="00D816D0"/>
    <w:rPr>
      <w:rFonts w:ascii="Times New Roman" w:eastAsia="Times New Roman" w:hAnsi="Times New Roman" w:cs="Times New Roman"/>
      <w:b/>
      <w:bCs/>
      <w:sz w:val="20"/>
      <w:szCs w:val="20"/>
      <w:lang w:eastAsia="ru-RU"/>
    </w:rPr>
  </w:style>
  <w:style w:type="character" w:customStyle="1" w:styleId="1ff4">
    <w:name w:val="Текст сноски Знак1"/>
    <w:basedOn w:val="a1"/>
    <w:uiPriority w:val="99"/>
    <w:semiHidden/>
    <w:rsid w:val="00D816D0"/>
    <w:rPr>
      <w:rFonts w:ascii="Times New Roman" w:eastAsia="Times New Roman" w:hAnsi="Times New Roman" w:cs="Times New Roman"/>
      <w:bCs/>
      <w:sz w:val="20"/>
      <w:szCs w:val="20"/>
      <w:lang w:eastAsia="ru-RU"/>
    </w:rPr>
  </w:style>
  <w:style w:type="character" w:customStyle="1" w:styleId="1ff5">
    <w:name w:val="Текст Знак1"/>
    <w:basedOn w:val="a1"/>
    <w:semiHidden/>
    <w:rsid w:val="00D816D0"/>
    <w:rPr>
      <w:rFonts w:ascii="Consolas" w:eastAsia="Times New Roman" w:hAnsi="Consolas" w:cs="Consolas"/>
      <w:bCs/>
      <w:sz w:val="21"/>
      <w:szCs w:val="21"/>
      <w:lang w:eastAsia="ru-RU"/>
    </w:rPr>
  </w:style>
  <w:style w:type="character" w:customStyle="1" w:styleId="1ff6">
    <w:name w:val="Текст концевой сноски Знак1"/>
    <w:basedOn w:val="a1"/>
    <w:uiPriority w:val="99"/>
    <w:semiHidden/>
    <w:rsid w:val="00D816D0"/>
    <w:rPr>
      <w:rFonts w:ascii="Times New Roman" w:eastAsia="Times New Roman" w:hAnsi="Times New Roman" w:cs="Times New Roman"/>
      <w:bCs/>
      <w:sz w:val="20"/>
      <w:szCs w:val="20"/>
      <w:lang w:eastAsia="ru-RU"/>
    </w:rPr>
  </w:style>
  <w:style w:type="paragraph" w:customStyle="1" w:styleId="Default">
    <w:name w:val="Default"/>
    <w:link w:val="Default0"/>
    <w:qFormat/>
    <w:rsid w:val="00D816D0"/>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411">
    <w:name w:val="Нет списка41"/>
    <w:next w:val="a3"/>
    <w:uiPriority w:val="99"/>
    <w:semiHidden/>
    <w:unhideWhenUsed/>
    <w:rsid w:val="00D816D0"/>
  </w:style>
  <w:style w:type="table" w:customStyle="1" w:styleId="-120">
    <w:name w:val="Цветная сетка - Акцент 12"/>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
    <w:name w:val="Темный список - Акцент 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
    <w:name w:val="Средняя сетка 3 - Акцент 62"/>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
    <w:name w:val="Темный список - Акцент 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
    <w:name w:val="Сетка таблицы9"/>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Темный список - Акцент 3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
    <w:name w:val="Темный список - Акцент 4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
    <w:name w:val="Средняя заливка 2 - Акцент 1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
    <w:name w:val="Темный список - Акцент 5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
    <w:name w:val="Средняя заливка 2 - Акцент 12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
    <w:name w:val="Цветная заливка - Акцент 12"/>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
    <w:name w:val="Темный список - Акцент 6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
    <w:name w:val="Средняя заливка 2 - Акцент 13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
    <w:name w:val="Сетка таблицы1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Таблица-сетка 2 — акцент 5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
    <w:name w:val="Таблица-сетка 2 — акцент 4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0">
    <w:name w:val="Таблица-сетка 2 — акцент 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
    <w:name w:val="Таблица-сетка 2 — акцент 3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
    <w:name w:val="Таблица-сетка 3 — акцент 112"/>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
    <w:name w:val="Таблица-сетка 6 цветная — акцент 512"/>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
    <w:name w:val="Таблица-сетка 6 цветная — акцент 215"/>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0">
    <w:name w:val="Сетка таблицы6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Таблица-сетка 6 цветная — акцент 211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
    <w:name w:val="Таблица-сетка 6 цветная — акцент 212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3">
    <w:name w:val="Нет списка12"/>
    <w:next w:val="a3"/>
    <w:uiPriority w:val="99"/>
    <w:semiHidden/>
    <w:unhideWhenUsed/>
    <w:rsid w:val="00D816D0"/>
  </w:style>
  <w:style w:type="numbering" w:customStyle="1" w:styleId="11111">
    <w:name w:val="Нет списка11111"/>
    <w:next w:val="a3"/>
    <w:uiPriority w:val="99"/>
    <w:semiHidden/>
    <w:unhideWhenUsed/>
    <w:rsid w:val="00D816D0"/>
  </w:style>
  <w:style w:type="table" w:customStyle="1" w:styleId="720">
    <w:name w:val="Сетка таблицы7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
    <w:name w:val="Нет списка211"/>
    <w:next w:val="a3"/>
    <w:uiPriority w:val="99"/>
    <w:semiHidden/>
    <w:unhideWhenUsed/>
    <w:rsid w:val="00D816D0"/>
  </w:style>
  <w:style w:type="numbering" w:customStyle="1" w:styleId="3110">
    <w:name w:val="Нет списка311"/>
    <w:next w:val="a3"/>
    <w:uiPriority w:val="99"/>
    <w:semiHidden/>
    <w:unhideWhenUsed/>
    <w:rsid w:val="00D816D0"/>
  </w:style>
  <w:style w:type="table" w:customStyle="1" w:styleId="2-1111">
    <w:name w:val="Средняя заливка 2 - Акцент 11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
    <w:name w:val="Средняя заливка 2 - Акцент 12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
    <w:name w:val="Средняя заливка 2 - Акцент 13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
    <w:name w:val="Сетка таблицы12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
    <w:name w:val="Таблица-сетка 2 — акцент 5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
    <w:name w:val="Таблица-сетка 2 — акцент 4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
    <w:name w:val="Таблица-сетка 2 — акцент 1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
    <w:name w:val="Таблица-сетка 2 — акцент 3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
    <w:name w:val="Таблица-сетка 3 — акцент 1111"/>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
    <w:name w:val="Таблица-сетка 6 цветная — акцент 5111"/>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
    <w:name w:val="Таблица-сетка 6 цветная — акцент 2131"/>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0">
    <w:name w:val="Сетка таблицы6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
    <w:name w:val="Таблица-сетка 6 цветная — акцент 214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0">
    <w:name w:val="Список-таблица 2 — акцент 311"/>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0">
    <w:name w:val="Список-таблица 2 — акцент 411"/>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0">
    <w:name w:val="Список-таблица 2 — акцент 511"/>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0">
    <w:name w:val="Список-таблица 2 — акцент 111"/>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
    <w:name w:val="List Table 2 Accent 3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
    <w:name w:val="List Table 2 Accent 4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
    <w:name w:val="List Table 2 Accent 5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
    <w:name w:val="List Table 2 Accent 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2c">
    <w:name w:val="Табл2"/>
    <w:basedOn w:val="a0"/>
    <w:link w:val="2d"/>
    <w:qFormat/>
    <w:rsid w:val="00D816D0"/>
    <w:pPr>
      <w:autoSpaceDE w:val="0"/>
      <w:autoSpaceDN w:val="0"/>
      <w:adjustRightInd w:val="0"/>
      <w:jc w:val="center"/>
    </w:pPr>
    <w:rPr>
      <w:rFonts w:ascii="Times New Roman CYR" w:hAnsi="Times New Roman CYR"/>
      <w:sz w:val="20"/>
      <w:szCs w:val="20"/>
      <w:lang w:val="x-none" w:eastAsia="x-none"/>
    </w:rPr>
  </w:style>
  <w:style w:type="character" w:customStyle="1" w:styleId="2d">
    <w:name w:val="Табл2 Знак"/>
    <w:link w:val="2c"/>
    <w:rsid w:val="00D816D0"/>
    <w:rPr>
      <w:rFonts w:ascii="Times New Roman CYR" w:eastAsia="Times New Roman" w:hAnsi="Times New Roman CYR" w:cs="Times New Roman"/>
      <w:sz w:val="20"/>
      <w:szCs w:val="20"/>
      <w:lang w:val="x-none" w:eastAsia="x-none"/>
    </w:rPr>
  </w:style>
  <w:style w:type="table" w:customStyle="1" w:styleId="100">
    <w:name w:val="Сетка таблицы10"/>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0"/>
    <w:qFormat/>
    <w:rsid w:val="00D816D0"/>
    <w:pPr>
      <w:widowControl/>
      <w:spacing w:before="100" w:beforeAutospacing="1" w:after="100" w:afterAutospacing="1"/>
    </w:pPr>
    <w:rPr>
      <w:sz w:val="24"/>
      <w:szCs w:val="24"/>
      <w:lang w:eastAsia="ru-RU"/>
    </w:rPr>
  </w:style>
  <w:style w:type="table" w:customStyle="1" w:styleId="151">
    <w:name w:val="ПЕ_Таблица15"/>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Стиль3"/>
    <w:basedOn w:val="30"/>
    <w:link w:val="3b"/>
    <w:qFormat/>
    <w:rsid w:val="00D816D0"/>
    <w:pPr>
      <w:widowControl/>
      <w:autoSpaceDE w:val="0"/>
      <w:autoSpaceDN w:val="0"/>
      <w:adjustRightInd w:val="0"/>
      <w:spacing w:before="200" w:after="100"/>
      <w:ind w:left="0"/>
      <w:contextualSpacing/>
    </w:pPr>
    <w:rPr>
      <w:bCs w:val="0"/>
      <w:smallCaps/>
      <w:color w:val="4F6228"/>
      <w:kern w:val="30"/>
      <w:lang w:eastAsia="ru-RU"/>
    </w:rPr>
  </w:style>
  <w:style w:type="paragraph" w:customStyle="1" w:styleId="afff7">
    <w:name w:val="Тест таблицы"/>
    <w:basedOn w:val="a0"/>
    <w:link w:val="afff8"/>
    <w:qFormat/>
    <w:rsid w:val="00D816D0"/>
    <w:pPr>
      <w:widowControl/>
      <w:suppressAutoHyphens/>
      <w:ind w:firstLine="709"/>
      <w:jc w:val="both"/>
    </w:pPr>
    <w:rPr>
      <w:sz w:val="24"/>
      <w:szCs w:val="24"/>
      <w:lang w:eastAsia="ar-SA"/>
    </w:rPr>
  </w:style>
  <w:style w:type="character" w:customStyle="1" w:styleId="3b">
    <w:name w:val="Стиль3 Знак"/>
    <w:basedOn w:val="31"/>
    <w:link w:val="3a"/>
    <w:rsid w:val="00D816D0"/>
    <w:rPr>
      <w:rFonts w:ascii="Times New Roman" w:eastAsia="Times New Roman" w:hAnsi="Times New Roman" w:cs="Times New Roman"/>
      <w:b/>
      <w:bCs w:val="0"/>
      <w:smallCaps/>
      <w:color w:val="4F6228"/>
      <w:kern w:val="30"/>
      <w:sz w:val="28"/>
      <w:szCs w:val="28"/>
      <w:lang w:eastAsia="ru-RU"/>
    </w:rPr>
  </w:style>
  <w:style w:type="character" w:customStyle="1" w:styleId="afff8">
    <w:name w:val="Тест таблицы Знак"/>
    <w:link w:val="afff7"/>
    <w:rsid w:val="00D816D0"/>
    <w:rPr>
      <w:rFonts w:ascii="Times New Roman" w:eastAsia="Times New Roman" w:hAnsi="Times New Roman" w:cs="Times New Roman"/>
      <w:sz w:val="24"/>
      <w:szCs w:val="24"/>
      <w:lang w:eastAsia="ar-SA"/>
    </w:rPr>
  </w:style>
  <w:style w:type="paragraph" w:customStyle="1" w:styleId="1ff7">
    <w:name w:val="Обычный1"/>
    <w:qFormat/>
    <w:rsid w:val="00D816D0"/>
    <w:pPr>
      <w:spacing w:after="0" w:line="240" w:lineRule="auto"/>
    </w:pPr>
    <w:rPr>
      <w:rFonts w:ascii="Times New Roman" w:eastAsia="Times New Roman" w:hAnsi="Times New Roman" w:cs="Times New Roman"/>
      <w:sz w:val="20"/>
      <w:szCs w:val="20"/>
      <w:lang w:eastAsia="ru-RU"/>
    </w:rPr>
  </w:style>
  <w:style w:type="table" w:customStyle="1" w:styleId="221">
    <w:name w:val="ПЕ_Таблица2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Основной шрифт абзаца1"/>
    <w:rsid w:val="00D816D0"/>
    <w:rPr>
      <w:sz w:val="20"/>
    </w:rPr>
  </w:style>
  <w:style w:type="character" w:customStyle="1" w:styleId="FontStyle61">
    <w:name w:val="Font Style61"/>
    <w:uiPriority w:val="99"/>
    <w:rsid w:val="00D816D0"/>
    <w:rPr>
      <w:rFonts w:ascii="Times New Roman" w:hAnsi="Times New Roman" w:cs="Times New Roman" w:hint="default"/>
      <w:b/>
      <w:bCs/>
      <w:sz w:val="26"/>
      <w:szCs w:val="26"/>
    </w:rPr>
  </w:style>
  <w:style w:type="paragraph" w:customStyle="1" w:styleId="Caaieiaie">
    <w:name w:val="Caaieiaie"/>
    <w:aliases w:val="Caaieiaie Знак Знак Знак,Caaieiaie Знак Знак Знак Знак Знак,Çàãîëîâîê1,Caaieiaie1,Caaieiaie Знак Знак Знак1,Знак Знак Знак"/>
    <w:basedOn w:val="a0"/>
    <w:next w:val="a6"/>
    <w:uiPriority w:val="10"/>
    <w:qFormat/>
    <w:rsid w:val="00D816D0"/>
    <w:pPr>
      <w:autoSpaceDE w:val="0"/>
      <w:autoSpaceDN w:val="0"/>
      <w:adjustRightInd w:val="0"/>
      <w:jc w:val="center"/>
    </w:pPr>
    <w:rPr>
      <w:b/>
      <w:bCs/>
      <w:sz w:val="28"/>
      <w:szCs w:val="28"/>
      <w:lang w:eastAsia="ru-RU"/>
    </w:rPr>
  </w:style>
  <w:style w:type="character" w:customStyle="1" w:styleId="612">
    <w:name w:val="Заголовок 6 Знак1"/>
    <w:basedOn w:val="a1"/>
    <w:uiPriority w:val="9"/>
    <w:semiHidden/>
    <w:rsid w:val="00D816D0"/>
    <w:rPr>
      <w:rFonts w:ascii="Calibri Light" w:eastAsia="Times New Roman" w:hAnsi="Calibri Light" w:cs="Times New Roman"/>
      <w:color w:val="1F3763"/>
    </w:rPr>
  </w:style>
  <w:style w:type="character" w:customStyle="1" w:styleId="721">
    <w:name w:val="Заголовок 7 Знак2"/>
    <w:basedOn w:val="a1"/>
    <w:uiPriority w:val="9"/>
    <w:semiHidden/>
    <w:rsid w:val="00D816D0"/>
    <w:rPr>
      <w:rFonts w:ascii="Calibri Light" w:eastAsia="Times New Roman" w:hAnsi="Calibri Light" w:cs="Times New Roman"/>
      <w:i/>
      <w:iCs/>
      <w:color w:val="1F3763"/>
    </w:rPr>
  </w:style>
  <w:style w:type="character" w:customStyle="1" w:styleId="820">
    <w:name w:val="Заголовок 8 Знак2"/>
    <w:basedOn w:val="a1"/>
    <w:uiPriority w:val="9"/>
    <w:semiHidden/>
    <w:rsid w:val="00D816D0"/>
    <w:rPr>
      <w:rFonts w:ascii="Calibri Light" w:eastAsia="Times New Roman" w:hAnsi="Calibri Light" w:cs="Times New Roman"/>
      <w:color w:val="272727"/>
      <w:sz w:val="21"/>
      <w:szCs w:val="21"/>
    </w:rPr>
  </w:style>
  <w:style w:type="character" w:customStyle="1" w:styleId="920">
    <w:name w:val="Заголовок 9 Знак2"/>
    <w:basedOn w:val="a1"/>
    <w:uiPriority w:val="9"/>
    <w:semiHidden/>
    <w:rsid w:val="00D816D0"/>
    <w:rPr>
      <w:rFonts w:ascii="Calibri Light" w:eastAsia="Times New Roman" w:hAnsi="Calibri Light" w:cs="Times New Roman"/>
      <w:i/>
      <w:iCs/>
      <w:color w:val="272727"/>
      <w:sz w:val="21"/>
      <w:szCs w:val="21"/>
    </w:rPr>
  </w:style>
  <w:style w:type="character" w:customStyle="1" w:styleId="1ff9">
    <w:name w:val="Заголовок Знак1"/>
    <w:basedOn w:val="a1"/>
    <w:uiPriority w:val="10"/>
    <w:rsid w:val="00D816D0"/>
    <w:rPr>
      <w:rFonts w:ascii="Calibri Light" w:eastAsia="Times New Roman" w:hAnsi="Calibri Light" w:cs="Times New Roman"/>
      <w:spacing w:val="-10"/>
      <w:kern w:val="28"/>
      <w:sz w:val="56"/>
      <w:szCs w:val="56"/>
    </w:rPr>
  </w:style>
  <w:style w:type="character" w:customStyle="1" w:styleId="2e">
    <w:name w:val="Сильное выделение2"/>
    <w:basedOn w:val="a1"/>
    <w:uiPriority w:val="21"/>
    <w:qFormat/>
    <w:rsid w:val="00D816D0"/>
    <w:rPr>
      <w:i/>
      <w:iCs/>
      <w:color w:val="4472C4"/>
    </w:rPr>
  </w:style>
  <w:style w:type="character" w:customStyle="1" w:styleId="2f">
    <w:name w:val="Подзаголовок Знак2"/>
    <w:basedOn w:val="a1"/>
    <w:uiPriority w:val="11"/>
    <w:rsid w:val="00D816D0"/>
    <w:rPr>
      <w:rFonts w:ascii="Calibri" w:eastAsia="Times New Roman" w:hAnsi="Calibri"/>
      <w:color w:val="5A5A5A"/>
      <w:spacing w:val="15"/>
      <w:sz w:val="22"/>
      <w:szCs w:val="22"/>
    </w:rPr>
  </w:style>
  <w:style w:type="character" w:styleId="afff9">
    <w:name w:val="Emphasis"/>
    <w:basedOn w:val="a1"/>
    <w:uiPriority w:val="20"/>
    <w:qFormat/>
    <w:rsid w:val="00D816D0"/>
    <w:rPr>
      <w:i/>
      <w:iCs/>
    </w:rPr>
  </w:style>
  <w:style w:type="character" w:customStyle="1" w:styleId="222">
    <w:name w:val="Цитата 2 Знак2"/>
    <w:basedOn w:val="a1"/>
    <w:uiPriority w:val="29"/>
    <w:rsid w:val="00D816D0"/>
    <w:rPr>
      <w:i/>
      <w:iCs/>
      <w:color w:val="404040"/>
    </w:rPr>
  </w:style>
  <w:style w:type="character" w:customStyle="1" w:styleId="2f0">
    <w:name w:val="Выделенная цитата Знак2"/>
    <w:basedOn w:val="a1"/>
    <w:uiPriority w:val="30"/>
    <w:rsid w:val="00D816D0"/>
    <w:rPr>
      <w:i/>
      <w:iCs/>
      <w:color w:val="4472C4"/>
    </w:rPr>
  </w:style>
  <w:style w:type="character" w:customStyle="1" w:styleId="2f1">
    <w:name w:val="Слабое выделение2"/>
    <w:basedOn w:val="a1"/>
    <w:uiPriority w:val="19"/>
    <w:qFormat/>
    <w:rsid w:val="00D816D0"/>
    <w:rPr>
      <w:i/>
      <w:iCs/>
      <w:color w:val="404040"/>
    </w:rPr>
  </w:style>
  <w:style w:type="character" w:customStyle="1" w:styleId="2f2">
    <w:name w:val="Слабая ссылка2"/>
    <w:basedOn w:val="a1"/>
    <w:uiPriority w:val="31"/>
    <w:qFormat/>
    <w:rsid w:val="00D816D0"/>
    <w:rPr>
      <w:smallCaps/>
      <w:color w:val="5A5A5A"/>
    </w:rPr>
  </w:style>
  <w:style w:type="character" w:customStyle="1" w:styleId="2f3">
    <w:name w:val="Сильная ссылка2"/>
    <w:basedOn w:val="a1"/>
    <w:uiPriority w:val="32"/>
    <w:qFormat/>
    <w:rsid w:val="00D816D0"/>
    <w:rPr>
      <w:b/>
      <w:bCs/>
      <w:smallCaps/>
      <w:color w:val="4472C4"/>
      <w:spacing w:val="5"/>
    </w:rPr>
  </w:style>
  <w:style w:type="character" w:styleId="afffa">
    <w:name w:val="Book Title"/>
    <w:basedOn w:val="a1"/>
    <w:uiPriority w:val="33"/>
    <w:qFormat/>
    <w:rsid w:val="00D816D0"/>
    <w:rPr>
      <w:b/>
      <w:bCs/>
      <w:i/>
      <w:iCs/>
      <w:spacing w:val="5"/>
    </w:rPr>
  </w:style>
  <w:style w:type="table" w:customStyle="1" w:styleId="-13">
    <w:name w:val="Цветная сетка - Акцент 13"/>
    <w:basedOn w:val="a2"/>
    <w:next w:val="a2"/>
    <w:uiPriority w:val="73"/>
    <w:semiHidden/>
    <w:unhideWhenUsed/>
    <w:rsid w:val="00D816D0"/>
    <w:pPr>
      <w:spacing w:after="0" w:line="240" w:lineRule="auto"/>
      <w:ind w:firstLine="709"/>
    </w:pPr>
    <w:rPr>
      <w:rFonts w:ascii="Times New Roman" w:hAnsi="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30">
    <w:name w:val="Темный список - Акцент 1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3">
    <w:name w:val="Средняя сетка 3 - Акцент 63"/>
    <w:basedOn w:val="a2"/>
    <w:next w:val="a2"/>
    <w:uiPriority w:val="69"/>
    <w:semiHidden/>
    <w:unhideWhenUsed/>
    <w:rsid w:val="00D816D0"/>
    <w:pPr>
      <w:spacing w:after="0" w:line="240" w:lineRule="auto"/>
      <w:ind w:firstLine="709"/>
    </w:pPr>
    <w:rPr>
      <w:rFonts w:ascii="Times New Roman" w:hAnsi="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3">
    <w:name w:val="Темный список - Акцент 2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3">
    <w:name w:val="Темный список - Акцент 3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3">
    <w:name w:val="Темный список - Акцент 4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3">
    <w:name w:val="Темный список - Акцент 5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31">
    <w:name w:val="Цветная заливка - Акцент 13"/>
    <w:basedOn w:val="a2"/>
    <w:next w:val="a2"/>
    <w:uiPriority w:val="71"/>
    <w:semiHidden/>
    <w:unhideWhenUsed/>
    <w:rsid w:val="00D816D0"/>
    <w:pPr>
      <w:spacing w:after="0" w:line="240" w:lineRule="auto"/>
      <w:ind w:firstLine="709"/>
    </w:pPr>
    <w:rPr>
      <w:rFonts w:ascii="Times New Roman" w:hAnsi="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3">
    <w:name w:val="Темный список - Акцент 63"/>
    <w:basedOn w:val="a2"/>
    <w:next w:val="a2"/>
    <w:uiPriority w:val="70"/>
    <w:semiHidden/>
    <w:unhideWhenUsed/>
    <w:rsid w:val="00D816D0"/>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3">
    <w:name w:val="Нет списка7"/>
    <w:next w:val="a3"/>
    <w:uiPriority w:val="99"/>
    <w:semiHidden/>
    <w:unhideWhenUsed/>
    <w:rsid w:val="00D816D0"/>
  </w:style>
  <w:style w:type="paragraph" w:customStyle="1" w:styleId="2f4">
    <w:name w:val="Заголовок оглавления2"/>
    <w:basedOn w:val="11"/>
    <w:next w:val="a0"/>
    <w:uiPriority w:val="39"/>
    <w:unhideWhenUsed/>
    <w:qFormat/>
    <w:rsid w:val="00D816D0"/>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310">
    <w:name w:val="Цветная сетка - Акцент 131"/>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11">
    <w:name w:val="Темный список - Акцент 1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1">
    <w:name w:val="Средняя сетка 3 - Акцент 631"/>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13">
    <w:name w:val="Темный список - Акцент 2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5">
    <w:name w:val="ПЕ_Таблица5"/>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Темный список - Акцент 3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1">
    <w:name w:val="Темный список - Акцент 4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
    <w:name w:val="Средняя заливка 2 - Акцент 11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1">
    <w:name w:val="Темный список - Акцент 5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
    <w:name w:val="Средняя заливка 2 - Акцент 12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
    <w:name w:val="Цветная заливка - Акцент 131"/>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1">
    <w:name w:val="Темный список - Акцент 63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
    <w:name w:val="Средняя заливка 2 - Акцент 13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0">
    <w:name w:val="Сетка таблицы17"/>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
    <w:name w:val="Таблица-сетка 2 — акцент 5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
    <w:name w:val="Таблица-сетка 2 — акцент 4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
    <w:name w:val="Таблица-сетка 2 — акцент 1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0">
    <w:name w:val="Таблица-сетка 2 — акцент 3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
    <w:name w:val="Таблица-сетка 3 — акцент 113"/>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
    <w:name w:val="Таблица-сетка 6 цветная — акцент 513"/>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
    <w:name w:val="Таблица-сетка 6 цветная — акцент 216"/>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0">
    <w:name w:val="Сетка таблицы6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
    <w:name w:val="Таблица-сетка 6 цветная — акцент 211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
    <w:name w:val="Таблица-сетка 6 цветная — акцент 212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2">
    <w:name w:val="Нет списка13"/>
    <w:next w:val="a3"/>
    <w:uiPriority w:val="99"/>
    <w:semiHidden/>
    <w:unhideWhenUsed/>
    <w:rsid w:val="00D816D0"/>
  </w:style>
  <w:style w:type="numbering" w:customStyle="1" w:styleId="1120">
    <w:name w:val="Нет списка112"/>
    <w:next w:val="a3"/>
    <w:uiPriority w:val="99"/>
    <w:semiHidden/>
    <w:unhideWhenUsed/>
    <w:rsid w:val="00D816D0"/>
  </w:style>
  <w:style w:type="table" w:customStyle="1" w:styleId="730">
    <w:name w:val="Сетка таблицы7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
    <w:next w:val="a3"/>
    <w:uiPriority w:val="99"/>
    <w:semiHidden/>
    <w:unhideWhenUsed/>
    <w:rsid w:val="00D816D0"/>
  </w:style>
  <w:style w:type="table" w:customStyle="1" w:styleId="1121">
    <w:name w:val="Сетка таблицы11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3"/>
    <w:uiPriority w:val="99"/>
    <w:semiHidden/>
    <w:unhideWhenUsed/>
    <w:rsid w:val="00D816D0"/>
  </w:style>
  <w:style w:type="table" w:customStyle="1" w:styleId="-1120">
    <w:name w:val="Цветная сетка - Акцент 112"/>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1">
    <w:name w:val="Темный список - Акцент 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
    <w:name w:val="Средняя сетка 3 - Акцент 612"/>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0">
    <w:name w:val="Темный список - Акцент 2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1">
    <w:name w:val="Сетка таблицы8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Темный список - Акцент 3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Темный список - Акцент 4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
    <w:name w:val="Средняя заливка 2 - Акцент 11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
    <w:name w:val="Темный список - Акцент 5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
    <w:name w:val="Средняя заливка 2 - Акцент 12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2">
    <w:name w:val="Цветная заливка - Акцент 112"/>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
    <w:name w:val="Темный список - Акцент 6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
    <w:name w:val="Средняя заливка 2 - Акцент 13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0">
    <w:name w:val="Сетка таблицы12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2"/>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
    <w:name w:val="Таблица-сетка 2 — акцент 5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
    <w:name w:val="Таблица-сетка 2 — акцент 4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
    <w:name w:val="Таблица-сетка 2 — акцент 1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
    <w:name w:val="Таблица-сетка 2 — акцент 3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
    <w:name w:val="Таблица-сетка 3 — акцент 1112"/>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
    <w:name w:val="Таблица-сетка 6 цветная — акцент 5112"/>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
    <w:name w:val="Таблица-сетка 6 цветная — акцент 2132"/>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0">
    <w:name w:val="Сетка таблицы6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
    <w:name w:val="Таблица-сетка 6 цветная — акцент 214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0">
    <w:name w:val="Список-таблица 2 — акцент 312"/>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0">
    <w:name w:val="Список-таблица 2 — акцент 412"/>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0">
    <w:name w:val="Список-таблица 2 — акцент 512"/>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1">
    <w:name w:val="Список-таблица 2 — акцент 112"/>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
    <w:name w:val="Список-таблица 2 — акцент 3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
    <w:name w:val="Список-таблица 2 — акцент 4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
    <w:name w:val="Список-таблица 2 — акцент 5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
    <w:name w:val="Список-таблица 2 — акцент 1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5">
    <w:name w:val="Стиль11"/>
    <w:uiPriority w:val="99"/>
    <w:rsid w:val="00D816D0"/>
  </w:style>
  <w:style w:type="numbering" w:customStyle="1" w:styleId="216">
    <w:name w:val="Стиль21"/>
    <w:uiPriority w:val="99"/>
    <w:rsid w:val="00D816D0"/>
  </w:style>
  <w:style w:type="numbering" w:customStyle="1" w:styleId="421">
    <w:name w:val="Нет списка42"/>
    <w:next w:val="a3"/>
    <w:uiPriority w:val="99"/>
    <w:semiHidden/>
    <w:unhideWhenUsed/>
    <w:rsid w:val="00D816D0"/>
  </w:style>
  <w:style w:type="table" w:customStyle="1" w:styleId="-1210">
    <w:name w:val="Цветная сетка - Акцент 121"/>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1">
    <w:name w:val="Темный список - Акцент 1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
    <w:name w:val="Средняя сетка 3 - Акцент 621"/>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
    <w:name w:val="Темный список - Акцент 2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2">
    <w:name w:val="Сетка таблицы9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Темный список - Акцент 3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
    <w:name w:val="Темный список - Акцент 4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
    <w:name w:val="Средняя заливка 2 - Акцент 112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
    <w:name w:val="Темный список - Акцент 5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
    <w:name w:val="Средняя заливка 2 - Акцент 122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Цветная заливка - Акцент 121"/>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0">
    <w:name w:val="Темный список - Акцент 62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
    <w:name w:val="Средняя заливка 2 - Акцент 132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етка таблицы13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
    <w:name w:val="Таблица-сетка 2 — акцент 51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
    <w:name w:val="Таблица-сетка 2 — акцент 41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0">
    <w:name w:val="Таблица-сетка 2 — акцент 11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
    <w:name w:val="Таблица-сетка 2 — акцент 312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
    <w:name w:val="Таблица-сетка 3 — акцент 1121"/>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
    <w:name w:val="Таблица-сетка 6 цветная — акцент 5121"/>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
    <w:name w:val="Таблица-сетка 6 цветная — акцент 2151"/>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
    <w:name w:val="Сетка таблицы6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Таблица-сетка 6 цветная — акцент 2111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
    <w:name w:val="Таблица-сетка 6 цветная — акцент 2121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1">
    <w:name w:val="Нет списка121"/>
    <w:next w:val="a3"/>
    <w:uiPriority w:val="99"/>
    <w:semiHidden/>
    <w:unhideWhenUsed/>
    <w:rsid w:val="00D816D0"/>
  </w:style>
  <w:style w:type="numbering" w:customStyle="1" w:styleId="11120">
    <w:name w:val="Нет списка1112"/>
    <w:next w:val="a3"/>
    <w:uiPriority w:val="99"/>
    <w:semiHidden/>
    <w:unhideWhenUsed/>
    <w:rsid w:val="00D816D0"/>
  </w:style>
  <w:style w:type="table" w:customStyle="1" w:styleId="7210">
    <w:name w:val="Сетка таблицы72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3"/>
    <w:uiPriority w:val="99"/>
    <w:semiHidden/>
    <w:unhideWhenUsed/>
    <w:rsid w:val="00D816D0"/>
  </w:style>
  <w:style w:type="table" w:customStyle="1" w:styleId="11112">
    <w:name w:val="Сетка таблицы111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3"/>
    <w:uiPriority w:val="99"/>
    <w:semiHidden/>
    <w:unhideWhenUsed/>
    <w:rsid w:val="00D816D0"/>
  </w:style>
  <w:style w:type="table" w:customStyle="1" w:styleId="-11110">
    <w:name w:val="Цветная сетка - Акцент 1111"/>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1">
    <w:name w:val="Темный список - Акцент 1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
    <w:name w:val="Средняя сетка 3 - Акцент 6111"/>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3">
    <w:name w:val="Темный список - Акцент 2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0">
    <w:name w:val="Сетка таблицы81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Темный список - Акцент 3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
    <w:name w:val="Темный список - Акцент 4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
    <w:name w:val="Средняя заливка 2 - Акцент 111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
    <w:name w:val="Темный список - Акцент 5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
    <w:name w:val="Средняя заливка 2 - Акцент 121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2">
    <w:name w:val="Цветная заливка - Акцент 1111"/>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
    <w:name w:val="Темный список - Акцент 6111"/>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
    <w:name w:val="Средняя заливка 2 - Акцент 13111"/>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0">
    <w:name w:val="Сетка таблицы12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1"/>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
    <w:name w:val="Таблица-сетка 2 — акцент 51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
    <w:name w:val="Таблица-сетка 2 — акцент 41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
    <w:name w:val="Таблица-сетка 2 — акцент 11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
    <w:name w:val="Таблица-сетка 2 — акцент 31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
    <w:name w:val="Таблица-сетка 3 — акцент 11111"/>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
    <w:name w:val="Таблица-сетка 6 цветная — акцент 51111"/>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
    <w:name w:val="Таблица-сетка 6 цветная — акцент 21311"/>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
    <w:name w:val="Сетка таблицы61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
    <w:name w:val="Таблица-сетка 6 цветная — акцент 21411"/>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0">
    <w:name w:val="Список-таблица 2 — акцент 3111"/>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0">
    <w:name w:val="Список-таблица 2 — акцент 4111"/>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0">
    <w:name w:val="Список-таблица 2 — акцент 5111"/>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0">
    <w:name w:val="Список-таблица 2 — акцент 1111"/>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
    <w:name w:val="List Table 2 Accent 3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
    <w:name w:val="List Table 2 Accent 4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
    <w:name w:val="List Table 2 Accent 5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
    <w:name w:val="List Table 2 Accent 111"/>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
    <w:name w:val="Сетка таблицы103"/>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ПЕ_Таблица16"/>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ПЕ_Таблица23"/>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
    <w:name w:val="Нет списка8"/>
    <w:next w:val="a3"/>
    <w:uiPriority w:val="99"/>
    <w:semiHidden/>
    <w:unhideWhenUsed/>
    <w:rsid w:val="00D816D0"/>
  </w:style>
  <w:style w:type="paragraph" w:customStyle="1" w:styleId="3c">
    <w:name w:val="Заголовок оглавления3"/>
    <w:basedOn w:val="11"/>
    <w:next w:val="a0"/>
    <w:uiPriority w:val="39"/>
    <w:unhideWhenUsed/>
    <w:qFormat/>
    <w:rsid w:val="00D816D0"/>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4">
    <w:name w:val="Цветная сетка - Акцент 14"/>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0">
    <w:name w:val="Темный список - Акцент 1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
    <w:name w:val="Средняя сетка 3 - Акцент 64"/>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
    <w:name w:val="Темный список - Акцент 2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4">
    <w:name w:val="ПЕ_Таблица6"/>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Темный список - Акцент 3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
    <w:name w:val="Темный список - Акцент 4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
    <w:name w:val="Средняя заливка 2 - Акцент 114"/>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
    <w:name w:val="Темный список - Акцент 5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
    <w:name w:val="Средняя заливка 2 - Акцент 124"/>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1">
    <w:name w:val="Цветная заливка - Акцент 14"/>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
    <w:name w:val="Темный список - Акцент 64"/>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
    <w:name w:val="Средняя заливка 2 - Акцент 134"/>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0">
    <w:name w:val="Сетка таблицы18"/>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
    <w:name w:val="Таблица-сетка 2 — акцент 514"/>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
    <w:name w:val="Таблица-сетка 2 — акцент 414"/>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
    <w:name w:val="Таблица-сетка 2 — акцент 114"/>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
    <w:name w:val="Таблица-сетка 2 — акцент 314"/>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
    <w:name w:val="Таблица-сетка 3 — акцент 114"/>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
    <w:name w:val="Таблица-сетка 6 цветная — акцент 514"/>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
    <w:name w:val="Таблица-сетка 6 цветная — акцент 217"/>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0">
    <w:name w:val="Сетка таблицы6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Таблица-сетка 6 цветная — акцент 2113"/>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
    <w:name w:val="Таблица-сетка 6 цветная — акцент 2123"/>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4">
    <w:name w:val="Нет списка14"/>
    <w:next w:val="a3"/>
    <w:uiPriority w:val="99"/>
    <w:semiHidden/>
    <w:unhideWhenUsed/>
    <w:rsid w:val="00D816D0"/>
  </w:style>
  <w:style w:type="numbering" w:customStyle="1" w:styleId="1130">
    <w:name w:val="Нет списка113"/>
    <w:next w:val="a3"/>
    <w:uiPriority w:val="99"/>
    <w:semiHidden/>
    <w:unhideWhenUsed/>
    <w:rsid w:val="00D816D0"/>
  </w:style>
  <w:style w:type="table" w:customStyle="1" w:styleId="74">
    <w:name w:val="Сетка таблицы7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
    <w:next w:val="a3"/>
    <w:uiPriority w:val="99"/>
    <w:semiHidden/>
    <w:unhideWhenUsed/>
    <w:rsid w:val="00D816D0"/>
  </w:style>
  <w:style w:type="table" w:customStyle="1" w:styleId="1131">
    <w:name w:val="Сетка таблицы11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
    <w:name w:val="Нет списка33"/>
    <w:next w:val="a3"/>
    <w:uiPriority w:val="99"/>
    <w:semiHidden/>
    <w:unhideWhenUsed/>
    <w:rsid w:val="00D816D0"/>
  </w:style>
  <w:style w:type="table" w:customStyle="1" w:styleId="-113">
    <w:name w:val="Цветная сетка - Акцент 113"/>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0">
    <w:name w:val="Темный список - Акцент 1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
    <w:name w:val="Средняя сетка 3 - Акцент 613"/>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
    <w:name w:val="Темный список - Акцент 2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0">
    <w:name w:val="Сетка таблицы83"/>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Темный список - Акцент 3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
    <w:name w:val="Темный список - Акцент 4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
    <w:name w:val="Средняя заливка 2 - Акцент 111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
    <w:name w:val="Темный список - Акцент 5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
    <w:name w:val="Средняя заливка 2 - Акцент 121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1">
    <w:name w:val="Цветная заливка - Акцент 113"/>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Темный список - Акцент 613"/>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
    <w:name w:val="Средняя заливка 2 - Акцент 1313"/>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0">
    <w:name w:val="Сетка таблицы12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3"/>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513"/>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
    <w:name w:val="Таблица-сетка 2 — акцент 51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
    <w:name w:val="Таблица-сетка 2 — акцент 41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0">
    <w:name w:val="Таблица-сетка 2 — акцент 11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
    <w:name w:val="Таблица-сетка 2 — акцент 3113"/>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
    <w:name w:val="Таблица-сетка 3 — акцент 1113"/>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
    <w:name w:val="Таблица-сетка 6 цветная — акцент 5113"/>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
    <w:name w:val="Таблица-сетка 6 цветная — акцент 2133"/>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
    <w:name w:val="Сетка таблицы6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
    <w:name w:val="Таблица-сетка 6 цветная — акцент 2143"/>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1">
    <w:name w:val="Список-таблица 2 — акцент 313"/>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0">
    <w:name w:val="Список-таблица 2 — акцент 413"/>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0">
    <w:name w:val="Список-таблица 2 — акцент 513"/>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0">
    <w:name w:val="Список-таблица 2 — акцент 113"/>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
    <w:name w:val="Список-таблица 2 — акцент 3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
    <w:name w:val="Список-таблица 2 — акцент 4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
    <w:name w:val="Список-таблица 2 — акцент 5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
    <w:name w:val="Список-таблица 2 — акцент 1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1">
    <w:name w:val="Стиль121"/>
    <w:uiPriority w:val="99"/>
    <w:rsid w:val="00D816D0"/>
    <w:pPr>
      <w:numPr>
        <w:numId w:val="1"/>
      </w:numPr>
    </w:pPr>
  </w:style>
  <w:style w:type="numbering" w:customStyle="1" w:styleId="22">
    <w:name w:val="Стиль22"/>
    <w:uiPriority w:val="99"/>
    <w:rsid w:val="00D816D0"/>
    <w:pPr>
      <w:numPr>
        <w:numId w:val="6"/>
      </w:numPr>
    </w:pPr>
  </w:style>
  <w:style w:type="numbering" w:customStyle="1" w:styleId="431">
    <w:name w:val="Нет списка43"/>
    <w:next w:val="a3"/>
    <w:uiPriority w:val="99"/>
    <w:semiHidden/>
    <w:unhideWhenUsed/>
    <w:rsid w:val="00D816D0"/>
  </w:style>
  <w:style w:type="table" w:customStyle="1" w:styleId="-1220">
    <w:name w:val="Цветная сетка - Акцент 122"/>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1">
    <w:name w:val="Темный список - Акцент 1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
    <w:name w:val="Средняя сетка 3 - Акцент 622"/>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
    <w:name w:val="Темный список - Акцент 2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1">
    <w:name w:val="Сетка таблицы9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Темный список - Акцент 3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
    <w:name w:val="Темный список - Акцент 4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
    <w:name w:val="Средняя заливка 2 - Акцент 112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
    <w:name w:val="Темный список - Акцент 5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
    <w:name w:val="Средняя заливка 2 - Акцент 122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
    <w:name w:val="Цветная заливка - Акцент 122"/>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
    <w:name w:val="Темный список - Акцент 62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
    <w:name w:val="Средняя заливка 2 - Акцент 132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етка таблицы13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2"/>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
    <w:name w:val="Таблица-сетка 2 — акцент 51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
    <w:name w:val="Таблица-сетка 2 — акцент 41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
    <w:name w:val="Таблица-сетка 2 — акцент 11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
    <w:name w:val="Таблица-сетка 2 — акцент 312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
    <w:name w:val="Таблица-сетка 3 — акцент 1122"/>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
    <w:name w:val="Таблица-сетка 6 цветная — акцент 5122"/>
    <w:basedOn w:val="a2"/>
    <w:uiPriority w:val="51"/>
    <w:rsid w:val="00D816D0"/>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
    <w:name w:val="Таблица-сетка 6 цветная — акцент 2152"/>
    <w:basedOn w:val="a2"/>
    <w:uiPriority w:val="51"/>
    <w:rsid w:val="00D816D0"/>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
    <w:name w:val="Сетка таблицы6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Таблица-сетка 6 цветная — акцент 2111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
    <w:name w:val="Таблица-сетка 6 цветная — акцент 2121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1">
    <w:name w:val="Нет списка122"/>
    <w:next w:val="a3"/>
    <w:uiPriority w:val="99"/>
    <w:semiHidden/>
    <w:unhideWhenUsed/>
    <w:rsid w:val="00D816D0"/>
  </w:style>
  <w:style w:type="numbering" w:customStyle="1" w:styleId="1113">
    <w:name w:val="Нет списка1113"/>
    <w:next w:val="a3"/>
    <w:uiPriority w:val="99"/>
    <w:semiHidden/>
    <w:unhideWhenUsed/>
    <w:rsid w:val="00D816D0"/>
  </w:style>
  <w:style w:type="table" w:customStyle="1" w:styleId="722">
    <w:name w:val="Сетка таблицы72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
    <w:name w:val="Нет списка213"/>
    <w:next w:val="a3"/>
    <w:uiPriority w:val="99"/>
    <w:semiHidden/>
    <w:unhideWhenUsed/>
    <w:rsid w:val="00D816D0"/>
  </w:style>
  <w:style w:type="table" w:customStyle="1" w:styleId="11121">
    <w:name w:val="Сетка таблицы111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Нет списка313"/>
    <w:next w:val="a3"/>
    <w:uiPriority w:val="99"/>
    <w:semiHidden/>
    <w:unhideWhenUsed/>
    <w:rsid w:val="00D816D0"/>
  </w:style>
  <w:style w:type="table" w:customStyle="1" w:styleId="-11120">
    <w:name w:val="Цветная сетка - Акцент 1112"/>
    <w:basedOn w:val="a2"/>
    <w:next w:val="a2"/>
    <w:uiPriority w:val="73"/>
    <w:rsid w:val="00D816D0"/>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1">
    <w:name w:val="Темный список - Акцент 1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
    <w:name w:val="Средняя сетка 3 - Акцент 6112"/>
    <w:basedOn w:val="a2"/>
    <w:next w:val="a2"/>
    <w:uiPriority w:val="69"/>
    <w:rsid w:val="00D816D0"/>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3">
    <w:name w:val="Темный список - Акцент 2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0">
    <w:name w:val="Сетка таблицы81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0">
    <w:name w:val="Темный список - Акцент 3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
    <w:name w:val="Темный список - Акцент 4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
    <w:name w:val="Средняя заливка 2 - Акцент 111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
    <w:name w:val="Темный список - Акцент 5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
    <w:name w:val="Средняя заливка 2 - Акцент 121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Цветная заливка - Акцент 1112"/>
    <w:basedOn w:val="a2"/>
    <w:next w:val="a2"/>
    <w:uiPriority w:val="71"/>
    <w:rsid w:val="00D816D0"/>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
    <w:name w:val="Темный список - Акцент 6112"/>
    <w:basedOn w:val="a2"/>
    <w:next w:val="a2"/>
    <w:uiPriority w:val="70"/>
    <w:rsid w:val="00D816D0"/>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
    <w:name w:val="Средняя заливка 2 - Акцент 13112"/>
    <w:basedOn w:val="a2"/>
    <w:uiPriority w:val="64"/>
    <w:rsid w:val="00D816D0"/>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Сетка таблицы12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Сетка таблицы21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Сетка таблицы31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Сетка таблицы4112"/>
    <w:basedOn w:val="a2"/>
    <w:next w:val="af2"/>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2"/>
    <w:next w:val="af2"/>
    <w:uiPriority w:val="59"/>
    <w:rsid w:val="00D816D0"/>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
    <w:name w:val="Таблица-сетка 2 — акцент 51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
    <w:name w:val="Таблица-сетка 2 — акцент 41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
    <w:name w:val="Таблица-сетка 2 — акцент 11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
    <w:name w:val="Таблица-сетка 2 — акцент 31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
    <w:name w:val="Таблица-сетка 3 — акцент 11112"/>
    <w:basedOn w:val="a2"/>
    <w:uiPriority w:val="48"/>
    <w:rsid w:val="00D816D0"/>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
    <w:name w:val="Таблица-сетка 6 цветная — акцент 51112"/>
    <w:basedOn w:val="a2"/>
    <w:uiPriority w:val="51"/>
    <w:rsid w:val="00D816D0"/>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
    <w:name w:val="Таблица-сетка 6 цветная — акцент 21312"/>
    <w:basedOn w:val="a2"/>
    <w:uiPriority w:val="51"/>
    <w:rsid w:val="00D816D0"/>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
    <w:name w:val="Сетка таблицы61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
    <w:name w:val="Таблица-сетка 6 цветная — акцент 21412"/>
    <w:basedOn w:val="a2"/>
    <w:uiPriority w:val="51"/>
    <w:rsid w:val="00D816D0"/>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0">
    <w:name w:val="Список-таблица 2 — акцент 3112"/>
    <w:basedOn w:val="a2"/>
    <w:next w:val="-23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0">
    <w:name w:val="Список-таблица 2 — акцент 4112"/>
    <w:basedOn w:val="a2"/>
    <w:next w:val="-24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0">
    <w:name w:val="Список-таблица 2 — акцент 5112"/>
    <w:basedOn w:val="a2"/>
    <w:next w:val="-25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0">
    <w:name w:val="Список-таблица 2 — акцент 1112"/>
    <w:basedOn w:val="a2"/>
    <w:next w:val="-21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
    <w:name w:val="List Table 2 Accent 3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
    <w:name w:val="List Table 2 Accent 4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
    <w:name w:val="List Table 2 Accent 5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
    <w:name w:val="List Table 2 Accent 112"/>
    <w:basedOn w:val="a2"/>
    <w:uiPriority w:val="47"/>
    <w:rsid w:val="00D816D0"/>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
    <w:name w:val="Сетка таблицы104"/>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ПЕ_Таблица17"/>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
    <w:name w:val="Сетка таблицы1022"/>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ПЕ_Таблица24"/>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Е_Таблица7"/>
    <w:basedOn w:val="a2"/>
    <w:next w:val="af2"/>
    <w:uiPriority w:val="59"/>
    <w:rsid w:val="00D816D0"/>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5">
    <w:name w:val="Неразрешенное упоминание2"/>
    <w:basedOn w:val="a1"/>
    <w:uiPriority w:val="99"/>
    <w:semiHidden/>
    <w:unhideWhenUsed/>
    <w:qFormat/>
    <w:rsid w:val="00D816D0"/>
    <w:rPr>
      <w:color w:val="605E5C"/>
      <w:shd w:val="clear" w:color="auto" w:fill="E1DFDD"/>
    </w:rPr>
  </w:style>
  <w:style w:type="paragraph" w:customStyle="1" w:styleId="2f6">
    <w:name w:val="Обычный2"/>
    <w:link w:val="normal"/>
    <w:qFormat/>
    <w:rsid w:val="00D816D0"/>
    <w:pPr>
      <w:spacing w:after="0" w:line="240" w:lineRule="auto"/>
    </w:pPr>
    <w:rPr>
      <w:rFonts w:ascii="Times New Roman" w:eastAsia="Times New Roman" w:hAnsi="Times New Roman" w:cs="Times New Roman"/>
      <w:color w:val="000000"/>
      <w:sz w:val="28"/>
      <w:szCs w:val="28"/>
      <w:lang w:eastAsia="ru-RU"/>
    </w:rPr>
  </w:style>
  <w:style w:type="character" w:customStyle="1" w:styleId="normal">
    <w:name w:val="normal Знак"/>
    <w:link w:val="2f6"/>
    <w:rsid w:val="00D816D0"/>
    <w:rPr>
      <w:rFonts w:ascii="Times New Roman" w:eastAsia="Times New Roman" w:hAnsi="Times New Roman" w:cs="Times New Roman"/>
      <w:color w:val="000000"/>
      <w:sz w:val="28"/>
      <w:szCs w:val="28"/>
      <w:lang w:eastAsia="ru-RU"/>
    </w:rPr>
  </w:style>
  <w:style w:type="numbering" w:customStyle="1" w:styleId="12111">
    <w:name w:val="Стиль1211"/>
    <w:uiPriority w:val="99"/>
    <w:rsid w:val="00D816D0"/>
  </w:style>
  <w:style w:type="numbering" w:customStyle="1" w:styleId="2211">
    <w:name w:val="Стиль221"/>
    <w:uiPriority w:val="99"/>
    <w:rsid w:val="00D816D0"/>
  </w:style>
  <w:style w:type="table" w:customStyle="1" w:styleId="190">
    <w:name w:val="Сетка таблицы19"/>
    <w:basedOn w:val="a2"/>
    <w:next w:val="af2"/>
    <w:uiPriority w:val="59"/>
    <w:rsid w:val="00D816D0"/>
    <w:pPr>
      <w:spacing w:after="0" w:line="240" w:lineRule="auto"/>
    </w:pPr>
    <w:rPr>
      <w:rFonts w:ascii="Calibri" w:eastAsia="Times New Roman"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2"/>
    <w:next w:val="af2"/>
    <w:uiPriority w:val="5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0"/>
    <w:qFormat/>
    <w:rsid w:val="00D816D0"/>
    <w:pPr>
      <w:widowControl/>
      <w:spacing w:before="100" w:beforeAutospacing="1" w:after="100" w:afterAutospacing="1"/>
    </w:pPr>
    <w:rPr>
      <w:sz w:val="24"/>
      <w:szCs w:val="24"/>
      <w:lang w:eastAsia="ru-RU"/>
    </w:rPr>
  </w:style>
  <w:style w:type="character" w:customStyle="1" w:styleId="3d">
    <w:name w:val="Неразрешенное упоминание3"/>
    <w:basedOn w:val="a1"/>
    <w:uiPriority w:val="99"/>
    <w:semiHidden/>
    <w:unhideWhenUsed/>
    <w:qFormat/>
    <w:rsid w:val="00D816D0"/>
    <w:rPr>
      <w:color w:val="605E5C"/>
      <w:shd w:val="clear" w:color="auto" w:fill="E1DFDD"/>
    </w:rPr>
  </w:style>
  <w:style w:type="table" w:customStyle="1" w:styleId="1114">
    <w:name w:val="Сетка таблицы светлая111"/>
    <w:basedOn w:val="a2"/>
    <w:uiPriority w:val="40"/>
    <w:rsid w:val="00D816D0"/>
    <w:pPr>
      <w:spacing w:after="0" w:line="240" w:lineRule="auto"/>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3">
    <w:name w:val="Нет списка9"/>
    <w:next w:val="a3"/>
    <w:uiPriority w:val="99"/>
    <w:semiHidden/>
    <w:unhideWhenUsed/>
    <w:rsid w:val="00D816D0"/>
  </w:style>
  <w:style w:type="numbering" w:customStyle="1" w:styleId="105">
    <w:name w:val="Нет списка10"/>
    <w:next w:val="a3"/>
    <w:uiPriority w:val="99"/>
    <w:semiHidden/>
    <w:unhideWhenUsed/>
    <w:rsid w:val="00D816D0"/>
  </w:style>
  <w:style w:type="table" w:customStyle="1" w:styleId="250">
    <w:name w:val="Сетка таблицы25"/>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ПЕ_Таблица8"/>
    <w:basedOn w:val="a2"/>
    <w:next w:val="af2"/>
    <w:uiPriority w:val="39"/>
    <w:rsid w:val="00D816D0"/>
    <w:pPr>
      <w:spacing w:after="0" w:line="360" w:lineRule="auto"/>
      <w:ind w:firstLine="709"/>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
    <w:name w:val="Нет списка15"/>
    <w:next w:val="a3"/>
    <w:uiPriority w:val="99"/>
    <w:semiHidden/>
    <w:unhideWhenUsed/>
    <w:rsid w:val="00D816D0"/>
  </w:style>
  <w:style w:type="table" w:customStyle="1" w:styleId="270">
    <w:name w:val="Сетка таблицы27"/>
    <w:basedOn w:val="a2"/>
    <w:next w:val="af2"/>
    <w:uiPriority w:val="39"/>
    <w:rsid w:val="00D816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
    <w:name w:val="Нет списка16"/>
    <w:next w:val="a3"/>
    <w:uiPriority w:val="99"/>
    <w:semiHidden/>
    <w:unhideWhenUsed/>
    <w:rsid w:val="00D816D0"/>
  </w:style>
  <w:style w:type="numbering" w:customStyle="1" w:styleId="172">
    <w:name w:val="Нет списка17"/>
    <w:next w:val="a3"/>
    <w:uiPriority w:val="99"/>
    <w:semiHidden/>
    <w:unhideWhenUsed/>
    <w:rsid w:val="00D816D0"/>
  </w:style>
  <w:style w:type="numbering" w:customStyle="1" w:styleId="181">
    <w:name w:val="Нет списка18"/>
    <w:next w:val="a3"/>
    <w:uiPriority w:val="99"/>
    <w:semiHidden/>
    <w:unhideWhenUsed/>
    <w:rsid w:val="00D816D0"/>
  </w:style>
  <w:style w:type="table" w:customStyle="1" w:styleId="280">
    <w:name w:val="Сетка таблицы28"/>
    <w:basedOn w:val="a2"/>
    <w:next w:val="af2"/>
    <w:uiPriority w:val="39"/>
    <w:rsid w:val="00D816D0"/>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3"/>
    <w:uiPriority w:val="99"/>
    <w:semiHidden/>
    <w:unhideWhenUsed/>
    <w:rsid w:val="00D816D0"/>
  </w:style>
  <w:style w:type="table" w:customStyle="1" w:styleId="423">
    <w:name w:val="Сетка таблицы423"/>
    <w:basedOn w:val="a2"/>
    <w:next w:val="af2"/>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ПЕ_Таблица9"/>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7">
    <w:name w:val="Основной текст 2 Знак"/>
    <w:basedOn w:val="a1"/>
    <w:link w:val="217"/>
    <w:uiPriority w:val="99"/>
    <w:locked/>
    <w:rsid w:val="00D816D0"/>
  </w:style>
  <w:style w:type="paragraph" w:customStyle="1" w:styleId="217">
    <w:name w:val="Основной текст 21"/>
    <w:basedOn w:val="a0"/>
    <w:next w:val="a0"/>
    <w:link w:val="2f7"/>
    <w:uiPriority w:val="99"/>
    <w:unhideWhenUsed/>
    <w:rsid w:val="00D816D0"/>
    <w:pPr>
      <w:widowControl/>
      <w:spacing w:after="120" w:line="480" w:lineRule="auto"/>
    </w:pPr>
    <w:rPr>
      <w:rFonts w:asciiTheme="minorHAnsi" w:eastAsiaTheme="minorHAnsi" w:hAnsiTheme="minorHAnsi" w:cstheme="minorBidi"/>
    </w:rPr>
  </w:style>
  <w:style w:type="character" w:customStyle="1" w:styleId="218">
    <w:name w:val="Основной текст 2 Знак1"/>
    <w:basedOn w:val="a1"/>
    <w:uiPriority w:val="99"/>
    <w:semiHidden/>
    <w:rsid w:val="00D816D0"/>
  </w:style>
  <w:style w:type="character" w:customStyle="1" w:styleId="1ffa">
    <w:name w:val="Заголовок №1_"/>
    <w:link w:val="116"/>
    <w:uiPriority w:val="99"/>
    <w:locked/>
    <w:rsid w:val="00D816D0"/>
    <w:rPr>
      <w:rFonts w:cs="Times New Roman"/>
      <w:shd w:val="clear" w:color="auto" w:fill="FFFFFF"/>
    </w:rPr>
  </w:style>
  <w:style w:type="paragraph" w:customStyle="1" w:styleId="116">
    <w:name w:val="Заголовок №11"/>
    <w:basedOn w:val="a0"/>
    <w:link w:val="1ffa"/>
    <w:uiPriority w:val="99"/>
    <w:qFormat/>
    <w:rsid w:val="00D816D0"/>
    <w:pPr>
      <w:widowControl/>
      <w:shd w:val="clear" w:color="auto" w:fill="FFFFFF"/>
      <w:spacing w:after="900" w:line="240" w:lineRule="atLeast"/>
      <w:outlineLvl w:val="0"/>
    </w:pPr>
    <w:rPr>
      <w:rFonts w:asciiTheme="minorHAnsi" w:eastAsiaTheme="minorHAnsi" w:hAnsiTheme="minorHAnsi"/>
    </w:rPr>
  </w:style>
  <w:style w:type="paragraph" w:customStyle="1" w:styleId="afffb">
    <w:name w:val="Содержимое таблицы"/>
    <w:basedOn w:val="a0"/>
    <w:uiPriority w:val="99"/>
    <w:qFormat/>
    <w:rsid w:val="00D816D0"/>
    <w:pPr>
      <w:suppressLineNumbers/>
      <w:suppressAutoHyphens/>
    </w:pPr>
    <w:rPr>
      <w:rFonts w:ascii="Arial" w:eastAsia="Lucida Sans Unicode" w:hAnsi="Arial"/>
      <w:kern w:val="2"/>
      <w:sz w:val="20"/>
      <w:szCs w:val="24"/>
      <w:lang w:eastAsia="ru-RU"/>
    </w:rPr>
  </w:style>
  <w:style w:type="paragraph" w:customStyle="1" w:styleId="ConsPlusCell">
    <w:name w:val="ConsPlusCell"/>
    <w:uiPriority w:val="99"/>
    <w:qFormat/>
    <w:rsid w:val="00D816D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Default0">
    <w:name w:val="Default Знак"/>
    <w:link w:val="Default"/>
    <w:locked/>
    <w:rsid w:val="00D816D0"/>
    <w:rPr>
      <w:rFonts w:ascii="Times New Roman" w:hAnsi="Times New Roman" w:cs="Times New Roman"/>
      <w:color w:val="000000"/>
      <w:sz w:val="24"/>
      <w:szCs w:val="24"/>
    </w:rPr>
  </w:style>
  <w:style w:type="paragraph" w:customStyle="1" w:styleId="1">
    <w:name w:val="мой заголовок 1"/>
    <w:basedOn w:val="11"/>
    <w:uiPriority w:val="99"/>
    <w:qFormat/>
    <w:rsid w:val="00D816D0"/>
    <w:pPr>
      <w:widowControl/>
      <w:numPr>
        <w:numId w:val="14"/>
      </w:numPr>
      <w:tabs>
        <w:tab w:val="left" w:pos="1418"/>
      </w:tabs>
      <w:spacing w:before="240" w:after="240" w:line="360" w:lineRule="auto"/>
      <w:ind w:left="720" w:hanging="401"/>
      <w:jc w:val="both"/>
    </w:pPr>
    <w:rPr>
      <w:bCs w:val="0"/>
      <w:caps/>
      <w:kern w:val="28"/>
      <w:sz w:val="28"/>
      <w:szCs w:val="20"/>
      <w:lang w:eastAsia="ru-RU"/>
    </w:rPr>
  </w:style>
  <w:style w:type="paragraph" w:customStyle="1" w:styleId="20">
    <w:name w:val="мой заголовок 2"/>
    <w:basedOn w:val="21"/>
    <w:uiPriority w:val="99"/>
    <w:qFormat/>
    <w:rsid w:val="00D816D0"/>
    <w:pPr>
      <w:widowControl/>
      <w:numPr>
        <w:ilvl w:val="1"/>
        <w:numId w:val="14"/>
      </w:numPr>
      <w:tabs>
        <w:tab w:val="left" w:pos="1418"/>
      </w:tabs>
      <w:spacing w:before="240" w:after="240" w:line="360" w:lineRule="auto"/>
      <w:ind w:left="1440" w:hanging="360"/>
    </w:pPr>
    <w:rPr>
      <w:bCs w:val="0"/>
      <w:smallCaps/>
      <w:kern w:val="28"/>
      <w:sz w:val="28"/>
      <w:szCs w:val="20"/>
      <w:lang w:eastAsia="ru-RU"/>
    </w:rPr>
  </w:style>
  <w:style w:type="paragraph" w:customStyle="1" w:styleId="3">
    <w:name w:val="мой заголовок 3"/>
    <w:basedOn w:val="30"/>
    <w:uiPriority w:val="99"/>
    <w:qFormat/>
    <w:rsid w:val="00D816D0"/>
    <w:pPr>
      <w:keepNext/>
      <w:widowControl/>
      <w:numPr>
        <w:ilvl w:val="2"/>
        <w:numId w:val="14"/>
      </w:numPr>
      <w:spacing w:before="0" w:after="60" w:line="360" w:lineRule="auto"/>
      <w:ind w:left="2160" w:hanging="360"/>
    </w:pPr>
    <w:rPr>
      <w:rFonts w:eastAsia="SimSun"/>
      <w:bCs w:val="0"/>
      <w:i/>
      <w:szCs w:val="24"/>
      <w:lang w:eastAsia="zh-CN"/>
    </w:rPr>
  </w:style>
  <w:style w:type="character" w:customStyle="1" w:styleId="2f8">
    <w:name w:val="Основной текст (2)_"/>
    <w:link w:val="2f9"/>
    <w:uiPriority w:val="99"/>
    <w:locked/>
    <w:rsid w:val="00D816D0"/>
    <w:rPr>
      <w:sz w:val="26"/>
      <w:szCs w:val="26"/>
      <w:shd w:val="clear" w:color="auto" w:fill="FFFFFF"/>
    </w:rPr>
  </w:style>
  <w:style w:type="paragraph" w:customStyle="1" w:styleId="2f9">
    <w:name w:val="Основной текст (2)"/>
    <w:basedOn w:val="a0"/>
    <w:link w:val="2f8"/>
    <w:uiPriority w:val="99"/>
    <w:qFormat/>
    <w:rsid w:val="00D816D0"/>
    <w:pPr>
      <w:shd w:val="clear" w:color="auto" w:fill="FFFFFF"/>
      <w:spacing w:before="600" w:line="322" w:lineRule="exact"/>
      <w:jc w:val="both"/>
    </w:pPr>
    <w:rPr>
      <w:rFonts w:asciiTheme="minorHAnsi" w:eastAsiaTheme="minorHAnsi" w:hAnsiTheme="minorHAnsi" w:cstheme="minorBidi"/>
      <w:sz w:val="26"/>
      <w:szCs w:val="26"/>
    </w:rPr>
  </w:style>
  <w:style w:type="paragraph" w:customStyle="1" w:styleId="Style25">
    <w:name w:val="Style25"/>
    <w:basedOn w:val="a0"/>
    <w:uiPriority w:val="99"/>
    <w:qFormat/>
    <w:rsid w:val="00D816D0"/>
    <w:pPr>
      <w:autoSpaceDE w:val="0"/>
      <w:autoSpaceDN w:val="0"/>
      <w:adjustRightInd w:val="0"/>
    </w:pPr>
    <w:rPr>
      <w:rFonts w:ascii="Arial" w:hAnsi="Arial" w:cs="Arial"/>
      <w:sz w:val="24"/>
      <w:szCs w:val="24"/>
      <w:lang w:eastAsia="ru-RU"/>
    </w:rPr>
  </w:style>
  <w:style w:type="paragraph" w:customStyle="1" w:styleId="Style51">
    <w:name w:val="Style51"/>
    <w:basedOn w:val="a0"/>
    <w:uiPriority w:val="99"/>
    <w:qFormat/>
    <w:rsid w:val="00D816D0"/>
    <w:pPr>
      <w:autoSpaceDE w:val="0"/>
      <w:autoSpaceDN w:val="0"/>
      <w:adjustRightInd w:val="0"/>
      <w:spacing w:line="223" w:lineRule="exact"/>
      <w:jc w:val="center"/>
    </w:pPr>
    <w:rPr>
      <w:rFonts w:ascii="Arial" w:hAnsi="Arial" w:cs="Arial"/>
      <w:sz w:val="24"/>
      <w:szCs w:val="24"/>
      <w:lang w:eastAsia="ru-RU"/>
    </w:rPr>
  </w:style>
  <w:style w:type="paragraph" w:customStyle="1" w:styleId="Style52">
    <w:name w:val="Style52"/>
    <w:basedOn w:val="a0"/>
    <w:uiPriority w:val="99"/>
    <w:qFormat/>
    <w:rsid w:val="00D816D0"/>
    <w:pPr>
      <w:autoSpaceDE w:val="0"/>
      <w:autoSpaceDN w:val="0"/>
      <w:adjustRightInd w:val="0"/>
    </w:pPr>
    <w:rPr>
      <w:rFonts w:ascii="Arial" w:hAnsi="Arial" w:cs="Arial"/>
      <w:sz w:val="24"/>
      <w:szCs w:val="24"/>
      <w:lang w:eastAsia="ru-RU"/>
    </w:rPr>
  </w:style>
  <w:style w:type="paragraph" w:customStyle="1" w:styleId="Style63">
    <w:name w:val="Style63"/>
    <w:basedOn w:val="a0"/>
    <w:uiPriority w:val="99"/>
    <w:qFormat/>
    <w:rsid w:val="00D816D0"/>
    <w:pPr>
      <w:autoSpaceDE w:val="0"/>
      <w:autoSpaceDN w:val="0"/>
      <w:adjustRightInd w:val="0"/>
      <w:spacing w:line="230" w:lineRule="exact"/>
      <w:ind w:hanging="110"/>
    </w:pPr>
    <w:rPr>
      <w:rFonts w:ascii="Arial" w:hAnsi="Arial" w:cs="Arial"/>
      <w:sz w:val="24"/>
      <w:szCs w:val="24"/>
      <w:lang w:eastAsia="ru-RU"/>
    </w:rPr>
  </w:style>
  <w:style w:type="character" w:customStyle="1" w:styleId="212pt">
    <w:name w:val="Основной текст (2) + 12 pt"/>
    <w:rsid w:val="00D816D0"/>
    <w:rPr>
      <w:i/>
      <w:iCs/>
      <w:color w:val="000000"/>
      <w:spacing w:val="0"/>
      <w:w w:val="100"/>
      <w:position w:val="0"/>
      <w:sz w:val="24"/>
      <w:szCs w:val="24"/>
      <w:shd w:val="clear" w:color="auto" w:fill="FFFFFF"/>
      <w:lang w:val="ru-RU" w:eastAsia="ru-RU" w:bidi="ru-RU"/>
    </w:rPr>
  </w:style>
  <w:style w:type="character" w:customStyle="1" w:styleId="FontStyle108">
    <w:name w:val="Font Style108"/>
    <w:uiPriority w:val="99"/>
    <w:rsid w:val="00D816D0"/>
    <w:rPr>
      <w:rFonts w:ascii="Times New Roman" w:hAnsi="Times New Roman" w:cs="Times New Roman" w:hint="default"/>
      <w:b/>
      <w:bCs/>
      <w:sz w:val="18"/>
      <w:szCs w:val="18"/>
    </w:rPr>
  </w:style>
  <w:style w:type="character" w:customStyle="1" w:styleId="FontStyle109">
    <w:name w:val="Font Style109"/>
    <w:uiPriority w:val="99"/>
    <w:rsid w:val="00D816D0"/>
    <w:rPr>
      <w:rFonts w:ascii="Times New Roman" w:hAnsi="Times New Roman" w:cs="Times New Roman" w:hint="default"/>
      <w:sz w:val="18"/>
      <w:szCs w:val="18"/>
    </w:rPr>
  </w:style>
  <w:style w:type="paragraph" w:customStyle="1" w:styleId="afffc">
    <w:name w:val="единица_измерения"/>
    <w:basedOn w:val="a0"/>
    <w:rsid w:val="00D816D0"/>
    <w:pPr>
      <w:widowControl/>
      <w:jc w:val="right"/>
    </w:pPr>
    <w:rPr>
      <w:rFonts w:eastAsia="Trebuchet MS"/>
      <w:sz w:val="18"/>
      <w:szCs w:val="20"/>
      <w:lang w:eastAsia="ru-RU"/>
    </w:rPr>
  </w:style>
  <w:style w:type="character" w:customStyle="1" w:styleId="-">
    <w:name w:val="Интернет-ссылка"/>
    <w:uiPriority w:val="99"/>
    <w:unhideWhenUsed/>
    <w:rsid w:val="00D816D0"/>
    <w:rPr>
      <w:color w:val="0000FF"/>
      <w:u w:val="single"/>
    </w:rPr>
  </w:style>
  <w:style w:type="character" w:customStyle="1" w:styleId="FontStyle14">
    <w:name w:val="Font Style14"/>
    <w:uiPriority w:val="99"/>
    <w:rsid w:val="00D816D0"/>
    <w:rPr>
      <w:rFonts w:ascii="Times New Roman" w:hAnsi="Times New Roman" w:cs="Times New Roman"/>
      <w:sz w:val="24"/>
      <w:szCs w:val="24"/>
    </w:rPr>
  </w:style>
  <w:style w:type="character" w:customStyle="1" w:styleId="FontStyle21">
    <w:name w:val="Font Style21"/>
    <w:uiPriority w:val="99"/>
    <w:rsid w:val="00D816D0"/>
    <w:rPr>
      <w:rFonts w:ascii="Times New Roman" w:hAnsi="Times New Roman" w:cs="Times New Roman"/>
      <w:sz w:val="26"/>
      <w:szCs w:val="26"/>
    </w:rPr>
  </w:style>
  <w:style w:type="character" w:customStyle="1" w:styleId="FontStyle44">
    <w:name w:val="Font Style44"/>
    <w:uiPriority w:val="99"/>
    <w:rsid w:val="00D816D0"/>
    <w:rPr>
      <w:rFonts w:ascii="Times New Roman" w:hAnsi="Times New Roman" w:cs="Times New Roman"/>
      <w:b/>
      <w:bCs/>
      <w:spacing w:val="-10"/>
      <w:sz w:val="22"/>
      <w:szCs w:val="22"/>
    </w:rPr>
  </w:style>
  <w:style w:type="paragraph" w:customStyle="1" w:styleId="afffd">
    <w:name w:val="ТАБЛ"/>
    <w:basedOn w:val="af0"/>
    <w:link w:val="afffe"/>
    <w:qFormat/>
    <w:rsid w:val="00D816D0"/>
    <w:pPr>
      <w:widowControl/>
      <w:spacing w:after="200" w:line="240" w:lineRule="auto"/>
      <w:jc w:val="center"/>
    </w:pPr>
    <w:rPr>
      <w:b w:val="0"/>
      <w:i/>
      <w:color w:val="000000"/>
      <w:sz w:val="24"/>
      <w:szCs w:val="24"/>
      <w:lang w:eastAsia="ru-RU"/>
    </w:rPr>
  </w:style>
  <w:style w:type="character" w:customStyle="1" w:styleId="afffe">
    <w:name w:val="ТАБЛ Знак"/>
    <w:link w:val="afffd"/>
    <w:rsid w:val="00D816D0"/>
    <w:rPr>
      <w:rFonts w:ascii="Times New Roman" w:eastAsia="Times New Roman" w:hAnsi="Times New Roman" w:cs="Times New Roman"/>
      <w:bCs/>
      <w:i/>
      <w:color w:val="000000"/>
      <w:sz w:val="24"/>
      <w:szCs w:val="24"/>
      <w:lang w:eastAsia="ru-RU"/>
    </w:rPr>
  </w:style>
  <w:style w:type="paragraph" w:customStyle="1" w:styleId="font8">
    <w:name w:val="font_8"/>
    <w:basedOn w:val="a0"/>
    <w:uiPriority w:val="99"/>
    <w:rsid w:val="00D816D0"/>
    <w:pPr>
      <w:widowControl/>
      <w:spacing w:before="100" w:beforeAutospacing="1" w:after="100" w:afterAutospacing="1"/>
    </w:pPr>
    <w:rPr>
      <w:sz w:val="24"/>
      <w:szCs w:val="24"/>
      <w:lang w:eastAsia="ru-RU"/>
    </w:rPr>
  </w:style>
  <w:style w:type="character" w:customStyle="1" w:styleId="s30">
    <w:name w:val="s3"/>
    <w:basedOn w:val="a1"/>
    <w:rsid w:val="00D816D0"/>
  </w:style>
  <w:style w:type="character" w:customStyle="1" w:styleId="s4">
    <w:name w:val="s4"/>
    <w:basedOn w:val="a1"/>
    <w:rsid w:val="00D816D0"/>
  </w:style>
  <w:style w:type="paragraph" w:styleId="affff">
    <w:name w:val="Body Text Indent"/>
    <w:basedOn w:val="a0"/>
    <w:link w:val="affff0"/>
    <w:uiPriority w:val="99"/>
    <w:semiHidden/>
    <w:unhideWhenUsed/>
    <w:rsid w:val="00D816D0"/>
    <w:pPr>
      <w:widowControl/>
      <w:spacing w:after="120" w:line="259" w:lineRule="auto"/>
      <w:ind w:left="283"/>
    </w:pPr>
    <w:rPr>
      <w:rFonts w:ascii="Calibri" w:eastAsia="Calibri" w:hAnsi="Calibri"/>
    </w:rPr>
  </w:style>
  <w:style w:type="character" w:customStyle="1" w:styleId="affff0">
    <w:name w:val="Основной текст с отступом Знак"/>
    <w:basedOn w:val="a1"/>
    <w:link w:val="affff"/>
    <w:uiPriority w:val="99"/>
    <w:semiHidden/>
    <w:rsid w:val="00D816D0"/>
    <w:rPr>
      <w:rFonts w:ascii="Calibri" w:eastAsia="Calibri" w:hAnsi="Calibri" w:cs="Times New Roman"/>
    </w:rPr>
  </w:style>
  <w:style w:type="paragraph" w:customStyle="1" w:styleId="ConsPlusTitle">
    <w:name w:val="ConsPlusTitle"/>
    <w:rsid w:val="00D816D0"/>
    <w:pPr>
      <w:widowControl w:val="0"/>
      <w:autoSpaceDE w:val="0"/>
      <w:autoSpaceDN w:val="0"/>
      <w:spacing w:after="0" w:line="240" w:lineRule="auto"/>
    </w:pPr>
    <w:rPr>
      <w:rFonts w:ascii="Calibri" w:eastAsia="Times New Roman" w:hAnsi="Calibri" w:cs="Calibri"/>
      <w:b/>
      <w:szCs w:val="20"/>
      <w:lang w:eastAsia="ru-RU"/>
    </w:rPr>
  </w:style>
  <w:style w:type="paragraph" w:customStyle="1" w:styleId="headertext">
    <w:name w:val="headertext"/>
    <w:basedOn w:val="a0"/>
    <w:rsid w:val="00D816D0"/>
    <w:pPr>
      <w:widowControl/>
      <w:spacing w:before="100" w:beforeAutospacing="1" w:after="100" w:afterAutospacing="1"/>
    </w:pPr>
    <w:rPr>
      <w:sz w:val="24"/>
      <w:szCs w:val="24"/>
      <w:lang w:eastAsia="ru-RU"/>
    </w:rPr>
  </w:style>
  <w:style w:type="character" w:customStyle="1" w:styleId="w">
    <w:name w:val="w"/>
    <w:basedOn w:val="a1"/>
    <w:rsid w:val="00D816D0"/>
  </w:style>
  <w:style w:type="paragraph" w:customStyle="1" w:styleId="117">
    <w:name w:val="Обычный11"/>
    <w:uiPriority w:val="99"/>
    <w:rsid w:val="00D816D0"/>
    <w:pPr>
      <w:spacing w:after="0" w:line="240" w:lineRule="auto"/>
    </w:pPr>
    <w:rPr>
      <w:rFonts w:ascii="Times New Roman" w:eastAsia="Calibri" w:hAnsi="Times New Roman" w:cs="Times New Roman"/>
      <w:color w:val="000000"/>
      <w:sz w:val="28"/>
      <w:szCs w:val="28"/>
      <w:lang w:eastAsia="ru-RU"/>
    </w:rPr>
  </w:style>
  <w:style w:type="paragraph" w:customStyle="1" w:styleId="a">
    <w:name w:val="сноска"/>
    <w:basedOn w:val="a0"/>
    <w:uiPriority w:val="99"/>
    <w:rsid w:val="00D816D0"/>
    <w:pPr>
      <w:widowControl/>
      <w:numPr>
        <w:numId w:val="15"/>
      </w:numPr>
      <w:suppressAutoHyphens/>
      <w:jc w:val="both"/>
      <w:textAlignment w:val="baseline"/>
    </w:pPr>
    <w:rPr>
      <w:i/>
      <w:sz w:val="20"/>
      <w:szCs w:val="20"/>
      <w:lang w:eastAsia="ru-RU"/>
    </w:rPr>
  </w:style>
  <w:style w:type="paragraph" w:customStyle="1" w:styleId="breadcrumb-item">
    <w:name w:val="breadcrumb-item"/>
    <w:basedOn w:val="a0"/>
    <w:rsid w:val="00D816D0"/>
    <w:pPr>
      <w:widowControl/>
      <w:spacing w:before="100" w:beforeAutospacing="1" w:after="100" w:afterAutospacing="1"/>
    </w:pPr>
    <w:rPr>
      <w:sz w:val="24"/>
      <w:szCs w:val="24"/>
      <w:lang w:eastAsia="ru-RU"/>
    </w:rPr>
  </w:style>
  <w:style w:type="paragraph" w:customStyle="1" w:styleId="file">
    <w:name w:val="file"/>
    <w:basedOn w:val="a0"/>
    <w:rsid w:val="00D816D0"/>
    <w:pPr>
      <w:widowControl/>
      <w:spacing w:before="100" w:beforeAutospacing="1" w:after="100" w:afterAutospacing="1"/>
    </w:pPr>
    <w:rPr>
      <w:sz w:val="24"/>
      <w:szCs w:val="24"/>
      <w:lang w:eastAsia="ru-RU"/>
    </w:rPr>
  </w:style>
  <w:style w:type="character" w:customStyle="1" w:styleId="referenceable">
    <w:name w:val="referenceable"/>
    <w:basedOn w:val="a1"/>
    <w:rsid w:val="00D816D0"/>
  </w:style>
  <w:style w:type="character" w:customStyle="1" w:styleId="txt">
    <w:name w:val="txt"/>
    <w:basedOn w:val="a1"/>
    <w:rsid w:val="00D816D0"/>
  </w:style>
  <w:style w:type="paragraph" w:customStyle="1" w:styleId="zag3">
    <w:name w:val="zag3"/>
    <w:basedOn w:val="a0"/>
    <w:rsid w:val="00D816D0"/>
    <w:pPr>
      <w:widowControl/>
      <w:spacing w:before="240" w:after="240" w:line="360" w:lineRule="auto"/>
      <w:ind w:firstLine="1134"/>
      <w:jc w:val="center"/>
    </w:pPr>
    <w:rPr>
      <w:sz w:val="24"/>
      <w:szCs w:val="24"/>
      <w:lang w:eastAsia="ru-RU"/>
    </w:rPr>
  </w:style>
  <w:style w:type="paragraph" w:customStyle="1" w:styleId="p">
    <w:name w:val="p"/>
    <w:basedOn w:val="a0"/>
    <w:rsid w:val="00D816D0"/>
    <w:pPr>
      <w:widowControl/>
      <w:spacing w:before="48" w:after="48" w:line="360" w:lineRule="auto"/>
      <w:ind w:firstLine="480"/>
      <w:jc w:val="both"/>
    </w:pPr>
    <w:rPr>
      <w:sz w:val="24"/>
      <w:szCs w:val="24"/>
      <w:lang w:eastAsia="ru-RU"/>
    </w:rPr>
  </w:style>
  <w:style w:type="paragraph" w:customStyle="1" w:styleId="text-b">
    <w:name w:val="text-b"/>
    <w:basedOn w:val="a0"/>
    <w:rsid w:val="00D816D0"/>
    <w:pPr>
      <w:widowControl/>
      <w:spacing w:before="48" w:after="48" w:line="360" w:lineRule="auto"/>
      <w:ind w:firstLine="1134"/>
      <w:jc w:val="both"/>
    </w:pPr>
    <w:rPr>
      <w:sz w:val="24"/>
      <w:szCs w:val="24"/>
      <w:lang w:eastAsia="ru-RU"/>
    </w:rPr>
  </w:style>
  <w:style w:type="paragraph" w:styleId="HTML">
    <w:name w:val="HTML Preformatted"/>
    <w:basedOn w:val="a0"/>
    <w:link w:val="HTML0"/>
    <w:rsid w:val="00D816D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line="360" w:lineRule="auto"/>
      <w:ind w:firstLine="1134"/>
      <w:jc w:val="both"/>
    </w:pPr>
    <w:rPr>
      <w:rFonts w:ascii="Courier New" w:hAnsi="Courier New"/>
      <w:sz w:val="20"/>
      <w:szCs w:val="20"/>
      <w:lang w:eastAsia="ru-RU"/>
    </w:rPr>
  </w:style>
  <w:style w:type="character" w:customStyle="1" w:styleId="HTML0">
    <w:name w:val="Стандартный HTML Знак"/>
    <w:basedOn w:val="a1"/>
    <w:link w:val="HTML"/>
    <w:rsid w:val="00D816D0"/>
    <w:rPr>
      <w:rFonts w:ascii="Courier New" w:eastAsia="Times New Roman" w:hAnsi="Courier New" w:cs="Times New Roman"/>
      <w:sz w:val="20"/>
      <w:szCs w:val="20"/>
      <w:lang w:eastAsia="ru-RU"/>
    </w:rPr>
  </w:style>
  <w:style w:type="paragraph" w:customStyle="1" w:styleId="affff1">
    <w:name w:val="a"/>
    <w:basedOn w:val="a0"/>
    <w:rsid w:val="00D816D0"/>
    <w:pPr>
      <w:widowControl/>
      <w:spacing w:after="60" w:line="360" w:lineRule="auto"/>
      <w:ind w:left="720" w:firstLine="1134"/>
      <w:jc w:val="both"/>
    </w:pPr>
    <w:rPr>
      <w:sz w:val="24"/>
      <w:szCs w:val="24"/>
      <w:lang w:eastAsia="ru-RU"/>
    </w:rPr>
  </w:style>
  <w:style w:type="character" w:customStyle="1" w:styleId="3e">
    <w:name w:val="Основной текст с отступом 3 Знак"/>
    <w:link w:val="3f"/>
    <w:uiPriority w:val="99"/>
    <w:semiHidden/>
    <w:rsid w:val="00D816D0"/>
    <w:rPr>
      <w:rFonts w:eastAsia="Times New Roman" w:cs="Times New Roman"/>
      <w:sz w:val="16"/>
      <w:szCs w:val="16"/>
      <w:lang w:eastAsia="ru-RU"/>
    </w:rPr>
  </w:style>
  <w:style w:type="paragraph" w:styleId="3f">
    <w:name w:val="Body Text Indent 3"/>
    <w:basedOn w:val="a0"/>
    <w:link w:val="3e"/>
    <w:uiPriority w:val="99"/>
    <w:semiHidden/>
    <w:unhideWhenUsed/>
    <w:rsid w:val="00D816D0"/>
    <w:pPr>
      <w:widowControl/>
      <w:spacing w:after="120"/>
      <w:ind w:left="283"/>
    </w:pPr>
    <w:rPr>
      <w:rFonts w:asciiTheme="minorHAnsi" w:hAnsiTheme="minorHAnsi"/>
      <w:sz w:val="16"/>
      <w:szCs w:val="16"/>
      <w:lang w:eastAsia="ru-RU"/>
    </w:rPr>
  </w:style>
  <w:style w:type="character" w:customStyle="1" w:styleId="314">
    <w:name w:val="Основной текст с отступом 3 Знак1"/>
    <w:basedOn w:val="a1"/>
    <w:uiPriority w:val="99"/>
    <w:semiHidden/>
    <w:rsid w:val="00D816D0"/>
    <w:rPr>
      <w:rFonts w:ascii="Times New Roman" w:eastAsia="Times New Roman" w:hAnsi="Times New Roman" w:cs="Times New Roman"/>
      <w:sz w:val="16"/>
      <w:szCs w:val="16"/>
    </w:rPr>
  </w:style>
  <w:style w:type="paragraph" w:customStyle="1" w:styleId="ConsNormal">
    <w:name w:val="ConsNormal"/>
    <w:link w:val="ConsNormal0"/>
    <w:rsid w:val="00D816D0"/>
    <w:pPr>
      <w:widowControl w:val="0"/>
      <w:autoSpaceDE w:val="0"/>
      <w:autoSpaceDN w:val="0"/>
      <w:adjustRightInd w:val="0"/>
      <w:spacing w:after="0" w:line="360" w:lineRule="auto"/>
      <w:ind w:firstLine="720"/>
      <w:jc w:val="both"/>
    </w:pPr>
    <w:rPr>
      <w:rFonts w:ascii="Arial" w:eastAsia="Times New Roman" w:hAnsi="Arial" w:cs="Arial"/>
      <w:sz w:val="20"/>
      <w:szCs w:val="20"/>
      <w:lang w:eastAsia="ru-RU"/>
    </w:rPr>
  </w:style>
  <w:style w:type="character" w:customStyle="1" w:styleId="ConsNormal0">
    <w:name w:val="ConsNormal Знак"/>
    <w:link w:val="ConsNormal"/>
    <w:rsid w:val="00D816D0"/>
    <w:rPr>
      <w:rFonts w:ascii="Arial" w:eastAsia="Times New Roman" w:hAnsi="Arial" w:cs="Arial"/>
      <w:sz w:val="20"/>
      <w:szCs w:val="20"/>
      <w:lang w:eastAsia="ru-RU"/>
    </w:rPr>
  </w:style>
  <w:style w:type="character" w:customStyle="1" w:styleId="FontStyle62">
    <w:name w:val="Font Style62"/>
    <w:uiPriority w:val="99"/>
    <w:rsid w:val="00D816D0"/>
    <w:rPr>
      <w:rFonts w:ascii="Times New Roman" w:hAnsi="Times New Roman" w:cs="Times New Roman"/>
      <w:sz w:val="26"/>
      <w:szCs w:val="26"/>
    </w:rPr>
  </w:style>
  <w:style w:type="paragraph" w:customStyle="1" w:styleId="western">
    <w:name w:val="western"/>
    <w:basedOn w:val="a0"/>
    <w:rsid w:val="00D816D0"/>
    <w:pPr>
      <w:widowControl/>
      <w:spacing w:before="100" w:beforeAutospacing="1" w:after="100" w:afterAutospacing="1"/>
    </w:pPr>
    <w:rPr>
      <w:sz w:val="24"/>
      <w:szCs w:val="24"/>
      <w:lang w:eastAsia="ru-RU"/>
    </w:rPr>
  </w:style>
  <w:style w:type="numbering" w:customStyle="1" w:styleId="1222">
    <w:name w:val="Стиль122"/>
    <w:uiPriority w:val="99"/>
    <w:rsid w:val="00D816D0"/>
  </w:style>
  <w:style w:type="numbering" w:customStyle="1" w:styleId="2221">
    <w:name w:val="Стиль222"/>
    <w:uiPriority w:val="99"/>
    <w:rsid w:val="00D816D0"/>
  </w:style>
  <w:style w:type="table" w:customStyle="1" w:styleId="192">
    <w:name w:val="ПЕ_Таблица19"/>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550">
    <w:name w:val="Сетка таблицы55"/>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5"/>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ПЕ_Таблица25"/>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 светлая12"/>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22">
    <w:name w:val="ПЕ_Таблица112"/>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41">
    <w:name w:val="Сетка таблицы114"/>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01">
    <w:name w:val="Нет списка110"/>
    <w:next w:val="a3"/>
    <w:uiPriority w:val="99"/>
    <w:semiHidden/>
    <w:unhideWhenUsed/>
    <w:rsid w:val="00D816D0"/>
  </w:style>
  <w:style w:type="table" w:customStyle="1" w:styleId="350">
    <w:name w:val="Сетка таблицы35"/>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42">
    <w:name w:val="Нет списка24"/>
    <w:next w:val="a3"/>
    <w:uiPriority w:val="99"/>
    <w:semiHidden/>
    <w:unhideWhenUsed/>
    <w:rsid w:val="00D816D0"/>
  </w:style>
  <w:style w:type="table" w:customStyle="1" w:styleId="450">
    <w:name w:val="Сетка таблицы45"/>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41">
    <w:name w:val="Нет списка34"/>
    <w:next w:val="a3"/>
    <w:uiPriority w:val="99"/>
    <w:semiHidden/>
    <w:unhideWhenUsed/>
    <w:rsid w:val="00D816D0"/>
  </w:style>
  <w:style w:type="table" w:customStyle="1" w:styleId="315">
    <w:name w:val="ПЕ_Таблица31"/>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13">
    <w:name w:val="ПЕ_Таблица121"/>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111">
    <w:name w:val="ПЕ_Таблица2111"/>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ПЕ_Таблица1111"/>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50">
    <w:name w:val="Сетка таблицы115"/>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441">
    <w:name w:val="Нет списка44"/>
    <w:next w:val="a3"/>
    <w:uiPriority w:val="99"/>
    <w:semiHidden/>
    <w:unhideWhenUsed/>
    <w:rsid w:val="00D816D0"/>
  </w:style>
  <w:style w:type="table" w:customStyle="1" w:styleId="1311">
    <w:name w:val="ПЕ_Таблица131"/>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50">
    <w:name w:val="Сетка таблицы7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Нет списка51"/>
    <w:next w:val="a3"/>
    <w:uiPriority w:val="99"/>
    <w:semiHidden/>
    <w:unhideWhenUsed/>
    <w:rsid w:val="00D816D0"/>
  </w:style>
  <w:style w:type="table" w:customStyle="1" w:styleId="1411">
    <w:name w:val="ПЕ_Таблица141"/>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40">
    <w:name w:val="Сетка таблицы8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3"/>
    <w:uiPriority w:val="99"/>
    <w:semiHidden/>
    <w:unhideWhenUsed/>
    <w:rsid w:val="00D816D0"/>
  </w:style>
  <w:style w:type="character" w:customStyle="1" w:styleId="2fa">
    <w:name w:val="Название Знак2"/>
    <w:rsid w:val="00D816D0"/>
    <w:rPr>
      <w:rFonts w:ascii="Cambria" w:eastAsia="SimSun" w:hAnsi="Cambria" w:cs="Angsana New"/>
      <w:b/>
      <w:bCs/>
      <w:color w:val="FFFFFF"/>
      <w:spacing w:val="10"/>
      <w:sz w:val="72"/>
      <w:szCs w:val="64"/>
      <w:shd w:val="clear" w:color="auto" w:fill="FFFFFF"/>
      <w:lang w:eastAsia="ru-RU"/>
    </w:rPr>
  </w:style>
  <w:style w:type="table" w:customStyle="1" w:styleId="-114">
    <w:name w:val="Цветная сетка - Акцент 11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40">
    <w:name w:val="Темный список - Акцент 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4">
    <w:name w:val="Средняя сетка 3 - Акцент 61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4">
    <w:name w:val="Темный список - Акцент 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14">
    <w:name w:val="ПЕ_Таблица4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Темный список - Акцент 3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4">
    <w:name w:val="Темный список - Акцент 4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5">
    <w:name w:val="Средняя заливка 2 - Акцент 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4">
    <w:name w:val="Темный список - Акцент 5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5">
    <w:name w:val="Средняя заливка 2 - Акцент 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41">
    <w:name w:val="Цветная заливка - Акцент 11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4">
    <w:name w:val="Темный список - Акцент 6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5">
    <w:name w:val="Средняя заливка 2 - Акцент 1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0">
    <w:name w:val="Сетка таблицы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
    <w:name w:val="Сетка таблицы3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5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5">
    <w:name w:val="Таблица-сетка 2 — акцент 5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5">
    <w:name w:val="Таблица-сетка 2 — акцент 4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5">
    <w:name w:val="Таблица-сетка 2 — акцент 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5">
    <w:name w:val="Таблица-сетка 2 — акцент 3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5">
    <w:name w:val="Таблица-сетка 3 — акцент 11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5">
    <w:name w:val="Таблица-сетка 6 цветная — акцент 51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8">
    <w:name w:val="Таблица-сетка 6 цветная — акцент 218"/>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40">
    <w:name w:val="Сетка таблицы6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4">
    <w:name w:val="Таблица-сетка 6 цветная — акцент 21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4">
    <w:name w:val="Таблица-сетка 6 цветная — акцент 21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42">
    <w:name w:val="Нет списка114"/>
    <w:next w:val="a3"/>
    <w:uiPriority w:val="99"/>
    <w:semiHidden/>
    <w:unhideWhenUsed/>
    <w:rsid w:val="00D816D0"/>
  </w:style>
  <w:style w:type="numbering" w:customStyle="1" w:styleId="11140">
    <w:name w:val="Нет списка1114"/>
    <w:next w:val="a3"/>
    <w:uiPriority w:val="99"/>
    <w:semiHidden/>
    <w:unhideWhenUsed/>
    <w:rsid w:val="00D816D0"/>
  </w:style>
  <w:style w:type="table" w:customStyle="1" w:styleId="714">
    <w:name w:val="Сетка таблицы71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3"/>
    <w:uiPriority w:val="99"/>
    <w:semiHidden/>
    <w:unhideWhenUsed/>
    <w:rsid w:val="00D816D0"/>
  </w:style>
  <w:style w:type="table" w:customStyle="1" w:styleId="11130">
    <w:name w:val="Сетка таблицы111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3"/>
    <w:uiPriority w:val="99"/>
    <w:semiHidden/>
    <w:unhideWhenUsed/>
    <w:rsid w:val="00D816D0"/>
  </w:style>
  <w:style w:type="table" w:customStyle="1" w:styleId="-1113">
    <w:name w:val="Цветная сетка - Акцент 111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30">
    <w:name w:val="Темный список - Акцент 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3">
    <w:name w:val="Средняя сетка 3 - Акцент 611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31">
    <w:name w:val="Темный список - Акцент 2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3">
    <w:name w:val="Сетка таблицы8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0">
    <w:name w:val="Темный список - Акцент 3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3">
    <w:name w:val="Темный список - Акцент 4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4">
    <w:name w:val="Средняя заливка 2 - Акцент 1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3">
    <w:name w:val="Темный список - Акцент 5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4">
    <w:name w:val="Средняя заливка 2 - Акцент 12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1">
    <w:name w:val="Цветная заливка - Акцент 111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3">
    <w:name w:val="Темный список - Акцент 6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4">
    <w:name w:val="Средняя заливка 2 - Акцент 13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3">
    <w:name w:val="Сетка таблицы2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4">
    <w:name w:val="Таблица-сетка 2 — акцент 5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4">
    <w:name w:val="Таблица-сетка 2 — акцент 4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4">
    <w:name w:val="Таблица-сетка 2 — акцент 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4">
    <w:name w:val="Таблица-сетка 2 — акцент 3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4">
    <w:name w:val="Таблица-сетка 3 — акцент 111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4">
    <w:name w:val="Таблица-сетка 6 цветная — акцент 511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4">
    <w:name w:val="Таблица-сетка 6 цветная — акцент 213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3">
    <w:name w:val="Сетка таблицы711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4">
    <w:name w:val="Таблица-сетка 6 цветная — акцент 214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40">
    <w:name w:val="Список-таблица 2 — акцент 31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40">
    <w:name w:val="Список-таблица 2 — акцент 41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40">
    <w:name w:val="Список-таблица 2 — акцент 51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40">
    <w:name w:val="Список-таблица 2 — акцент 11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3">
    <w:name w:val="Список-таблица 2 — акцент 3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3">
    <w:name w:val="Список-таблица 2 — акцент 4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3">
    <w:name w:val="Список-таблица 2 — акцент 5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3">
    <w:name w:val="Список-таблица 2 — акцент 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33">
    <w:name w:val="Стиль13"/>
    <w:uiPriority w:val="99"/>
    <w:rsid w:val="00D816D0"/>
  </w:style>
  <w:style w:type="numbering" w:customStyle="1" w:styleId="233">
    <w:name w:val="Стиль23"/>
    <w:uiPriority w:val="99"/>
    <w:rsid w:val="00D816D0"/>
  </w:style>
  <w:style w:type="numbering" w:customStyle="1" w:styleId="4113">
    <w:name w:val="Нет списка411"/>
    <w:next w:val="a3"/>
    <w:uiPriority w:val="99"/>
    <w:semiHidden/>
    <w:unhideWhenUsed/>
    <w:rsid w:val="00D816D0"/>
  </w:style>
  <w:style w:type="table" w:customStyle="1" w:styleId="-123">
    <w:name w:val="Цветная сетка - Акцент 12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30">
    <w:name w:val="Темный список - Акцент 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3">
    <w:name w:val="Средняя сетка 3 - Акцент 62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3">
    <w:name w:val="Темный список - Акцент 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30">
    <w:name w:val="Сетка таблицы9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Темный список - Акцент 3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3">
    <w:name w:val="Темный список - Акцент 4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3">
    <w:name w:val="Средняя заливка 2 - Акцент 1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3">
    <w:name w:val="Темный список - Акцент 5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3">
    <w:name w:val="Средняя заливка 2 - Акцент 12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1">
    <w:name w:val="Цветная заливка - Акцент 12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3">
    <w:name w:val="Темный список - Акцент 6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3">
    <w:name w:val="Средняя заливка 2 - Акцент 13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0">
    <w:name w:val="Сетка таблицы1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3">
    <w:name w:val="Таблица-сетка 2 — акцент 5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3">
    <w:name w:val="Таблица-сетка 2 — акцент 4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30">
    <w:name w:val="Таблица-сетка 2 — акцент 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3">
    <w:name w:val="Таблица-сетка 2 — акцент 3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3">
    <w:name w:val="Таблица-сетка 3 — акцент 112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3">
    <w:name w:val="Таблица-сетка 6 цветная — акцент 5123"/>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3">
    <w:name w:val="Таблица-сетка 6 цветная — акцент 2153"/>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3">
    <w:name w:val="Сетка таблицы6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Таблица-сетка 6 цветная — акцент 211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3">
    <w:name w:val="Таблица-сетка 6 цветная — акцент 212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31">
    <w:name w:val="Нет списка123"/>
    <w:next w:val="a3"/>
    <w:uiPriority w:val="99"/>
    <w:semiHidden/>
    <w:unhideWhenUsed/>
    <w:rsid w:val="00D816D0"/>
  </w:style>
  <w:style w:type="numbering" w:customStyle="1" w:styleId="111111">
    <w:name w:val="Нет списка111111"/>
    <w:next w:val="a3"/>
    <w:uiPriority w:val="99"/>
    <w:semiHidden/>
    <w:unhideWhenUsed/>
    <w:rsid w:val="00D816D0"/>
  </w:style>
  <w:style w:type="table" w:customStyle="1" w:styleId="723">
    <w:name w:val="Сетка таблицы72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2">
    <w:name w:val="Нет списка2111"/>
    <w:next w:val="a3"/>
    <w:uiPriority w:val="99"/>
    <w:semiHidden/>
    <w:unhideWhenUsed/>
    <w:rsid w:val="00D816D0"/>
  </w:style>
  <w:style w:type="numbering" w:customStyle="1" w:styleId="31111">
    <w:name w:val="Нет списка3111"/>
    <w:next w:val="a3"/>
    <w:uiPriority w:val="99"/>
    <w:semiHidden/>
    <w:unhideWhenUsed/>
    <w:rsid w:val="00D816D0"/>
  </w:style>
  <w:style w:type="table" w:customStyle="1" w:styleId="2-11113">
    <w:name w:val="Средняя заливка 2 - Акцент 11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3">
    <w:name w:val="Средняя заливка 2 - Акцент 12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3">
    <w:name w:val="Средняя заливка 2 - Акцент 13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0">
    <w:name w:val="Сетка таблицы12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Сетка таблицы3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3">
    <w:name w:val="Таблица-сетка 2 — акцент 5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3">
    <w:name w:val="Таблица-сетка 2 — акцент 4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3">
    <w:name w:val="Таблица-сетка 2 — акцент 1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3">
    <w:name w:val="Таблица-сетка 2 — акцент 3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3">
    <w:name w:val="Таблица-сетка 3 — акцент 1111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3">
    <w:name w:val="Таблица-сетка 6 цветная — акцент 51113"/>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3">
    <w:name w:val="Таблица-сетка 6 цветная — акцент 21313"/>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3">
    <w:name w:val="Сетка таблицы61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3">
    <w:name w:val="Таблица-сетка 6 цветная — акцент 214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30">
    <w:name w:val="Список-таблица 2 — акцент 3113"/>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30">
    <w:name w:val="Список-таблица 2 — акцент 4113"/>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30">
    <w:name w:val="Список-таблица 2 — акцент 5113"/>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31">
    <w:name w:val="Список-таблица 2 — акцент 1113"/>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3">
    <w:name w:val="List Table 2 Accent 3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3">
    <w:name w:val="List Table 2 Accent 4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3">
    <w:name w:val="List Table 2 Accent 5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3">
    <w:name w:val="List Table 2 Accent 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50">
    <w:name w:val="Сетка таблицы10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ПЕ_Таблица15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3">
    <w:name w:val="Сетка таблицы10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ПЕ_Таблица2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Цветная сетка - Акцент 15"/>
    <w:basedOn w:val="a2"/>
    <w:next w:val="a2"/>
    <w:uiPriority w:val="73"/>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50">
    <w:name w:val="Темный список - Акцент 1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5">
    <w:name w:val="Средняя сетка 3 - Акцент 65"/>
    <w:basedOn w:val="a2"/>
    <w:next w:val="a2"/>
    <w:uiPriority w:val="69"/>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5">
    <w:name w:val="Темный список - Акцент 2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5">
    <w:name w:val="Темный список - Акцент 3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5">
    <w:name w:val="Темный список - Акцент 4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5">
    <w:name w:val="Темный список - Акцент 5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51">
    <w:name w:val="Цветная заливка - Акцент 15"/>
    <w:basedOn w:val="a2"/>
    <w:next w:val="a2"/>
    <w:uiPriority w:val="71"/>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5">
    <w:name w:val="Темный список - Акцент 65"/>
    <w:basedOn w:val="a2"/>
    <w:next w:val="a2"/>
    <w:uiPriority w:val="70"/>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15">
    <w:name w:val="Нет списка71"/>
    <w:next w:val="a3"/>
    <w:uiPriority w:val="99"/>
    <w:semiHidden/>
    <w:unhideWhenUsed/>
    <w:rsid w:val="00D816D0"/>
  </w:style>
  <w:style w:type="table" w:customStyle="1" w:styleId="-13110">
    <w:name w:val="Цветная сетка - Акцент 131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111">
    <w:name w:val="Темный список - Акцент 1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11">
    <w:name w:val="Средняя сетка 3 - Акцент 631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115">
    <w:name w:val="Темный список - Акцент 2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15">
    <w:name w:val="ПЕ_Таблица5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Темный список - Акцент 3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11">
    <w:name w:val="Темный список - Акцент 4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1">
    <w:name w:val="Средняя заливка 2 - Акцент 11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11">
    <w:name w:val="Темный список - Акцент 5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1">
    <w:name w:val="Средняя заливка 2 - Акцент 12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2">
    <w:name w:val="Цветная заливка - Акцент 131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11">
    <w:name w:val="Темный список - Акцент 63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1">
    <w:name w:val="Средняя заливка 2 - Акцент 13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10">
    <w:name w:val="Сетка таблицы17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
    <w:name w:val="Сетка таблицы3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1">
    <w:name w:val="Таблица-сетка 2 — акцент 5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1">
    <w:name w:val="Таблица-сетка 2 — акцент 4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10">
    <w:name w:val="Таблица-сетка 2 — акцент 1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10">
    <w:name w:val="Таблица-сетка 2 — акцент 3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1">
    <w:name w:val="Таблица-сетка 3 — акцент 113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1">
    <w:name w:val="Таблица-сетка 6 цветная — акцент 5131"/>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1">
    <w:name w:val="Таблица-сетка 6 цветная — акцент 2161"/>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1">
    <w:name w:val="Сетка таблицы63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1">
    <w:name w:val="Таблица-сетка 6 цветная — акцент 211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1">
    <w:name w:val="Таблица-сетка 6 цветная — акцент 212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12">
    <w:name w:val="Нет списка131"/>
    <w:next w:val="a3"/>
    <w:uiPriority w:val="99"/>
    <w:semiHidden/>
    <w:unhideWhenUsed/>
    <w:rsid w:val="00D816D0"/>
  </w:style>
  <w:style w:type="numbering" w:customStyle="1" w:styleId="11210">
    <w:name w:val="Нет списка1121"/>
    <w:next w:val="a3"/>
    <w:uiPriority w:val="99"/>
    <w:semiHidden/>
    <w:unhideWhenUsed/>
    <w:rsid w:val="00D816D0"/>
  </w:style>
  <w:style w:type="table" w:customStyle="1" w:styleId="731">
    <w:name w:val="Сетка таблицы73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
    <w:next w:val="a3"/>
    <w:uiPriority w:val="99"/>
    <w:semiHidden/>
    <w:unhideWhenUsed/>
    <w:rsid w:val="00D816D0"/>
  </w:style>
  <w:style w:type="table" w:customStyle="1" w:styleId="11211">
    <w:name w:val="Сетка таблицы112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
    <w:name w:val="Нет списка321"/>
    <w:next w:val="a3"/>
    <w:uiPriority w:val="99"/>
    <w:semiHidden/>
    <w:unhideWhenUsed/>
    <w:rsid w:val="00D816D0"/>
  </w:style>
  <w:style w:type="table" w:customStyle="1" w:styleId="-11210">
    <w:name w:val="Цветная сетка - Акцент 112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11">
    <w:name w:val="Темный список - Акцент 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1">
    <w:name w:val="Средняя сетка 3 - Акцент 612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10">
    <w:name w:val="Темный список - Акцент 2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10">
    <w:name w:val="Сетка таблицы8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Темный список - Акцент 3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1">
    <w:name w:val="Темный список - Акцент 4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1">
    <w:name w:val="Средняя заливка 2 - Акцент 11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1">
    <w:name w:val="Темный список - Акцент 5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1">
    <w:name w:val="Средняя заливка 2 - Акцент 12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12">
    <w:name w:val="Цветная заливка - Акцент 112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1">
    <w:name w:val="Темный список - Акцент 6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1">
    <w:name w:val="Средняя заливка 2 - Акцент 13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10">
    <w:name w:val="Сетка таблицы12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0">
    <w:name w:val="Сетка таблицы3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5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1">
    <w:name w:val="Таблица-сетка 2 — акцент 5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1">
    <w:name w:val="Таблица-сетка 2 — акцент 4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1">
    <w:name w:val="Таблица-сетка 2 — акцент 1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1">
    <w:name w:val="Таблица-сетка 2 — акцент 3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1">
    <w:name w:val="Таблица-сетка 3 — акцент 1112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1">
    <w:name w:val="Таблица-сетка 6 цветная — акцент 51121"/>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1">
    <w:name w:val="Таблица-сетка 6 цветная — акцент 21321"/>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1">
    <w:name w:val="Сетка таблицы61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1">
    <w:name w:val="Таблица-сетка 6 цветная — акцент 214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10">
    <w:name w:val="Список-таблица 2 — акцент 3121"/>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10">
    <w:name w:val="Список-таблица 2 — акцент 4121"/>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10">
    <w:name w:val="Список-таблица 2 — акцент 5121"/>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11">
    <w:name w:val="Список-таблица 2 — акцент 1121"/>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1">
    <w:name w:val="Список-таблица 2 — акцент 3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1">
    <w:name w:val="Список-таблица 2 — акцент 4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1">
    <w:name w:val="Список-таблица 2 — акцент 5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1">
    <w:name w:val="Список-таблица 2 — акцент 1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15">
    <w:name w:val="Стиль111"/>
    <w:uiPriority w:val="99"/>
    <w:rsid w:val="00D816D0"/>
  </w:style>
  <w:style w:type="numbering" w:customStyle="1" w:styleId="2114">
    <w:name w:val="Стиль211"/>
    <w:uiPriority w:val="99"/>
    <w:rsid w:val="00D816D0"/>
  </w:style>
  <w:style w:type="numbering" w:customStyle="1" w:styleId="4211">
    <w:name w:val="Нет списка421"/>
    <w:next w:val="a3"/>
    <w:uiPriority w:val="99"/>
    <w:semiHidden/>
    <w:unhideWhenUsed/>
    <w:rsid w:val="00D816D0"/>
  </w:style>
  <w:style w:type="table" w:customStyle="1" w:styleId="-12110">
    <w:name w:val="Цветная сетка - Акцент 121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11">
    <w:name w:val="Темный список - Акцент 1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1">
    <w:name w:val="Средняя сетка 3 - Акцент 621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1">
    <w:name w:val="Темный список - Акцент 2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10">
    <w:name w:val="Сетка таблицы9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Темный список - Акцент 3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1">
    <w:name w:val="Темный список - Акцент 4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1">
    <w:name w:val="Средняя заливка 2 - Акцент 112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1">
    <w:name w:val="Темный список - Акцент 5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1">
    <w:name w:val="Средняя заливка 2 - Акцент 122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Цветная заливка - Акцент 121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10">
    <w:name w:val="Темный список - Акцент 62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1">
    <w:name w:val="Средняя заливка 2 - Акцент 132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етка таблицы13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0">
    <w:name w:val="Сетка таблицы32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0">
    <w:name w:val="Сетка таблицы421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етка таблицы52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1">
    <w:name w:val="Таблица-сетка 2 — акцент 51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1">
    <w:name w:val="Таблица-сетка 2 — акцент 41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10">
    <w:name w:val="Таблица-сетка 2 — акцент 11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1">
    <w:name w:val="Таблица-сетка 2 — акцент 312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1">
    <w:name w:val="Таблица-сетка 3 — акцент 1121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1">
    <w:name w:val="Таблица-сетка 6 цветная — акцент 51211"/>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1">
    <w:name w:val="Таблица-сетка 6 цветная — акцент 21511"/>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1">
    <w:name w:val="Сетка таблицы62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Таблица-сетка 6 цветная — акцент 21111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1">
    <w:name w:val="Таблица-сетка 6 цветная — акцент 21211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12">
    <w:name w:val="Нет списка1211"/>
    <w:next w:val="a3"/>
    <w:uiPriority w:val="99"/>
    <w:semiHidden/>
    <w:unhideWhenUsed/>
    <w:rsid w:val="00D816D0"/>
  </w:style>
  <w:style w:type="numbering" w:customStyle="1" w:styleId="111210">
    <w:name w:val="Нет списка11121"/>
    <w:next w:val="a3"/>
    <w:uiPriority w:val="99"/>
    <w:semiHidden/>
    <w:unhideWhenUsed/>
    <w:rsid w:val="00D816D0"/>
  </w:style>
  <w:style w:type="table" w:customStyle="1" w:styleId="7211">
    <w:name w:val="Сетка таблицы721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1">
    <w:name w:val="Нет списка2121"/>
    <w:next w:val="a3"/>
    <w:uiPriority w:val="99"/>
    <w:semiHidden/>
    <w:unhideWhenUsed/>
    <w:rsid w:val="00D816D0"/>
  </w:style>
  <w:style w:type="table" w:customStyle="1" w:styleId="111110">
    <w:name w:val="Сетка таблицы1111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1">
    <w:name w:val="Нет списка3121"/>
    <w:next w:val="a3"/>
    <w:uiPriority w:val="99"/>
    <w:semiHidden/>
    <w:unhideWhenUsed/>
    <w:rsid w:val="00D816D0"/>
  </w:style>
  <w:style w:type="table" w:customStyle="1" w:styleId="-111110">
    <w:name w:val="Цветная сетка - Акцент 1111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11">
    <w:name w:val="Темный список - Акцент 1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1">
    <w:name w:val="Средняя сетка 3 - Акцент 6111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14">
    <w:name w:val="Темный список - Акцент 2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1">
    <w:name w:val="Сетка таблицы81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Темный список - Акцент 3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1">
    <w:name w:val="Темный список - Акцент 4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1">
    <w:name w:val="Средняя заливка 2 - Акцент 1111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1">
    <w:name w:val="Темный список - Акцент 5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1">
    <w:name w:val="Средняя заливка 2 - Акцент 1211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12">
    <w:name w:val="Цветная заливка - Акцент 1111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1">
    <w:name w:val="Темный список - Акцент 6111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1">
    <w:name w:val="Средняя заливка 2 - Акцент 13111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0">
    <w:name w:val="Сетка таблицы121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0">
    <w:name w:val="Сетка таблицы211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1">
    <w:name w:val="Таблица-сетка 2 — акцент 511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1">
    <w:name w:val="Таблица-сетка 2 — акцент 411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1">
    <w:name w:val="Таблица-сетка 2 — акцент 111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1">
    <w:name w:val="Таблица-сетка 2 — акцент 311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1">
    <w:name w:val="Таблица-сетка 3 — акцент 11111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1">
    <w:name w:val="Таблица-сетка 6 цветная — акцент 511111"/>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1">
    <w:name w:val="Таблица-сетка 6 цветная — акцент 213111"/>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1">
    <w:name w:val="Сетка таблицы611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1">
    <w:name w:val="Таблица-сетка 6 цветная — акцент 21411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10">
    <w:name w:val="Список-таблица 2 — акцент 31111"/>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10">
    <w:name w:val="Список-таблица 2 — акцент 41111"/>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10">
    <w:name w:val="Список-таблица 2 — акцент 51111"/>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10">
    <w:name w:val="Список-таблица 2 — акцент 11111"/>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1">
    <w:name w:val="List Table 2 Accent 3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1">
    <w:name w:val="List Table 2 Accent 4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1">
    <w:name w:val="List Table 2 Accent 5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1">
    <w:name w:val="List Table 2 Accent 111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1">
    <w:name w:val="Сетка таблицы103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ПЕ_Таблица16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1">
    <w:name w:val="Сетка таблицы1021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ПЕ_Таблица23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
    <w:name w:val="Нет списка81"/>
    <w:next w:val="a3"/>
    <w:uiPriority w:val="99"/>
    <w:semiHidden/>
    <w:unhideWhenUsed/>
    <w:rsid w:val="00D816D0"/>
  </w:style>
  <w:style w:type="table" w:customStyle="1" w:styleId="-1410">
    <w:name w:val="Цветная сетка - Акцент 14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11">
    <w:name w:val="Темный список - Акцент 1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1">
    <w:name w:val="Средняя сетка 3 - Акцент 64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16">
    <w:name w:val="Темный список - Акцент 2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15">
    <w:name w:val="ПЕ_Таблица6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Темный список - Акцент 3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1">
    <w:name w:val="Темный список - Акцент 4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1">
    <w:name w:val="Средняя заливка 2 - Акцент 114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1">
    <w:name w:val="Темный список - Акцент 5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1">
    <w:name w:val="Средняя заливка 2 - Акцент 124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12">
    <w:name w:val="Цветная заливка - Акцент 14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1">
    <w:name w:val="Темный список - Акцент 64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1">
    <w:name w:val="Средняя заливка 2 - Акцент 134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10">
    <w:name w:val="Сетка таблицы18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0">
    <w:name w:val="Сетка таблицы34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0">
    <w:name w:val="Сетка таблицы44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1">
    <w:name w:val="Таблица-сетка 2 — акцент 514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1">
    <w:name w:val="Таблица-сетка 2 — акцент 414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1">
    <w:name w:val="Таблица-сетка 2 — акцент 114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1">
    <w:name w:val="Таблица-сетка 2 — акцент 314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1">
    <w:name w:val="Таблица-сетка 3 — акцент 114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1">
    <w:name w:val="Таблица-сетка 6 цветная — акцент 5141"/>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1">
    <w:name w:val="Таблица-сетка 6 цветная — акцент 2171"/>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1">
    <w:name w:val="Сетка таблицы64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1">
    <w:name w:val="Таблица-сетка 6 цветная — акцент 2113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1">
    <w:name w:val="Таблица-сетка 6 цветная — акцент 2123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12">
    <w:name w:val="Нет списка141"/>
    <w:next w:val="a3"/>
    <w:uiPriority w:val="99"/>
    <w:semiHidden/>
    <w:unhideWhenUsed/>
    <w:rsid w:val="00D816D0"/>
  </w:style>
  <w:style w:type="numbering" w:customStyle="1" w:styleId="11310">
    <w:name w:val="Нет списка1131"/>
    <w:next w:val="a3"/>
    <w:uiPriority w:val="99"/>
    <w:semiHidden/>
    <w:unhideWhenUsed/>
    <w:rsid w:val="00D816D0"/>
  </w:style>
  <w:style w:type="table" w:customStyle="1" w:styleId="741">
    <w:name w:val="Сетка таблицы74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
    <w:next w:val="a3"/>
    <w:uiPriority w:val="99"/>
    <w:semiHidden/>
    <w:unhideWhenUsed/>
    <w:rsid w:val="00D816D0"/>
  </w:style>
  <w:style w:type="table" w:customStyle="1" w:styleId="11311">
    <w:name w:val="Сетка таблицы113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1">
    <w:name w:val="Нет списка331"/>
    <w:next w:val="a3"/>
    <w:uiPriority w:val="99"/>
    <w:semiHidden/>
    <w:unhideWhenUsed/>
    <w:rsid w:val="00D816D0"/>
  </w:style>
  <w:style w:type="table" w:customStyle="1" w:styleId="-11310">
    <w:name w:val="Цветная сетка - Акцент 113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11">
    <w:name w:val="Темный список - Акцент 1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1">
    <w:name w:val="Средняя сетка 3 - Акцент 613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1">
    <w:name w:val="Темный список - Акцент 2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1">
    <w:name w:val="Сетка таблицы83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Темный список - Акцент 3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1">
    <w:name w:val="Темный список - Акцент 4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1">
    <w:name w:val="Средняя заливка 2 - Акцент 111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1">
    <w:name w:val="Темный список - Акцент 5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1">
    <w:name w:val="Средняя заливка 2 - Акцент 121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12">
    <w:name w:val="Цветная заливка - Акцент 113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1">
    <w:name w:val="Темный список - Акцент 613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1">
    <w:name w:val="Средняя заливка 2 - Акцент 1313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етка таблицы12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0">
    <w:name w:val="Сетка таблицы21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513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1">
    <w:name w:val="Таблица-сетка 2 — акцент 51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1">
    <w:name w:val="Таблица-сетка 2 — акцент 41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10">
    <w:name w:val="Таблица-сетка 2 — акцент 11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1">
    <w:name w:val="Таблица-сетка 2 — акцент 3113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1">
    <w:name w:val="Таблица-сетка 3 — акцент 1113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1">
    <w:name w:val="Таблица-сетка 6 цветная — акцент 51131"/>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1">
    <w:name w:val="Таблица-сетка 6 цветная — акцент 21331"/>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1">
    <w:name w:val="Сетка таблицы613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1">
    <w:name w:val="Таблица-сетка 6 цветная — акцент 2143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11">
    <w:name w:val="Список-таблица 2 — акцент 3131"/>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10">
    <w:name w:val="Список-таблица 2 — акцент 4131"/>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10">
    <w:name w:val="Список-таблица 2 — акцент 5131"/>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11">
    <w:name w:val="Список-таблица 2 — акцент 1131"/>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1">
    <w:name w:val="Список-таблица 2 — акцент 3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1">
    <w:name w:val="Список-таблица 2 — акцент 4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1">
    <w:name w:val="Список-таблица 2 — акцент 5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1">
    <w:name w:val="Список-таблица 2 — акцент 1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4311">
    <w:name w:val="Нет списка431"/>
    <w:next w:val="a3"/>
    <w:uiPriority w:val="99"/>
    <w:semiHidden/>
    <w:unhideWhenUsed/>
    <w:rsid w:val="00D816D0"/>
  </w:style>
  <w:style w:type="table" w:customStyle="1" w:styleId="-12210">
    <w:name w:val="Цветная сетка - Акцент 122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11">
    <w:name w:val="Темный список - Акцент 1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1">
    <w:name w:val="Средняя сетка 3 - Акцент 622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1">
    <w:name w:val="Темный список - Акцент 2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10">
    <w:name w:val="Сетка таблицы9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Темный список - Акцент 3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1">
    <w:name w:val="Темный список - Акцент 4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1">
    <w:name w:val="Средняя заливка 2 - Акцент 112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1">
    <w:name w:val="Темный список - Акцент 5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1">
    <w:name w:val="Средняя заливка 2 - Акцент 122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Цветная заливка - Акцент 122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1">
    <w:name w:val="Темный список - Акцент 62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1">
    <w:name w:val="Средняя заливка 2 - Акцент 132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1">
    <w:name w:val="Сетка таблицы13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Сетка таблицы32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1">
    <w:name w:val="Таблица-сетка 2 — акцент 51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1">
    <w:name w:val="Таблица-сетка 2 — акцент 41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1">
    <w:name w:val="Таблица-сетка 2 — акцент 11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1">
    <w:name w:val="Таблица-сетка 2 — акцент 312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1">
    <w:name w:val="Таблица-сетка 3 — акцент 1122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1">
    <w:name w:val="Таблица-сетка 6 цветная — акцент 51221"/>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1">
    <w:name w:val="Таблица-сетка 6 цветная — акцент 21521"/>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1">
    <w:name w:val="Сетка таблицы62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1">
    <w:name w:val="Таблица-сетка 6 цветная — акцент 2111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1">
    <w:name w:val="Таблица-сетка 6 цветная — акцент 2121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11">
    <w:name w:val="Нет списка1221"/>
    <w:next w:val="a3"/>
    <w:uiPriority w:val="99"/>
    <w:semiHidden/>
    <w:unhideWhenUsed/>
    <w:rsid w:val="00D816D0"/>
  </w:style>
  <w:style w:type="numbering" w:customStyle="1" w:styleId="11131">
    <w:name w:val="Нет списка11131"/>
    <w:next w:val="a3"/>
    <w:uiPriority w:val="99"/>
    <w:semiHidden/>
    <w:unhideWhenUsed/>
    <w:rsid w:val="00D816D0"/>
  </w:style>
  <w:style w:type="table" w:customStyle="1" w:styleId="7221">
    <w:name w:val="Сетка таблицы722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1">
    <w:name w:val="Нет списка2131"/>
    <w:next w:val="a3"/>
    <w:uiPriority w:val="99"/>
    <w:semiHidden/>
    <w:unhideWhenUsed/>
    <w:rsid w:val="00D816D0"/>
  </w:style>
  <w:style w:type="table" w:customStyle="1" w:styleId="111211">
    <w:name w:val="Сетка таблицы11121"/>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10">
    <w:name w:val="Нет списка3131"/>
    <w:next w:val="a3"/>
    <w:uiPriority w:val="99"/>
    <w:semiHidden/>
    <w:unhideWhenUsed/>
    <w:rsid w:val="00D816D0"/>
  </w:style>
  <w:style w:type="table" w:customStyle="1" w:styleId="-111210">
    <w:name w:val="Цветная сетка - Акцент 11121"/>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11">
    <w:name w:val="Темный список - Акцент 1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1">
    <w:name w:val="Средняя сетка 3 - Акцент 61121"/>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12">
    <w:name w:val="Темный список - Акцент 2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1">
    <w:name w:val="Сетка таблицы81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0">
    <w:name w:val="Темный список - Акцент 3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1">
    <w:name w:val="Темный список - Акцент 4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1">
    <w:name w:val="Средняя заливка 2 - Акцент 111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1">
    <w:name w:val="Темный список - Акцент 5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1">
    <w:name w:val="Средняя заливка 2 - Акцент 121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12">
    <w:name w:val="Цветная заливка - Акцент 11121"/>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1">
    <w:name w:val="Темный список - Акцент 61121"/>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1">
    <w:name w:val="Средняя заливка 2 - Акцент 131121"/>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етка таблицы12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
    <w:name w:val="Сетка таблицы21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Сетка таблицы31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Сетка таблицы4112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Сетка таблицы511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1">
    <w:name w:val="Таблица-сетка 2 — акцент 51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1">
    <w:name w:val="Таблица-сетка 2 — акцент 41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1">
    <w:name w:val="Таблица-сетка 2 — акцент 11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1">
    <w:name w:val="Таблица-сетка 2 — акцент 31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1">
    <w:name w:val="Таблица-сетка 3 — акцент 111121"/>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1">
    <w:name w:val="Таблица-сетка 6 цветная — акцент 511121"/>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1">
    <w:name w:val="Таблица-сетка 6 цветная — акцент 213121"/>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1">
    <w:name w:val="Сетка таблицы611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1">
    <w:name w:val="Сетка таблицы71121"/>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1">
    <w:name w:val="Таблица-сетка 6 цветная — акцент 214121"/>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10">
    <w:name w:val="Список-таблица 2 — акцент 31121"/>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10">
    <w:name w:val="Список-таблица 2 — акцент 41121"/>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10">
    <w:name w:val="Список-таблица 2 — акцент 51121"/>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10">
    <w:name w:val="Список-таблица 2 — акцент 11121"/>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1">
    <w:name w:val="List Table 2 Accent 3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1">
    <w:name w:val="List Table 2 Accent 4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1">
    <w:name w:val="List Table 2 Accent 5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1">
    <w:name w:val="List Table 2 Accent 1121"/>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1">
    <w:name w:val="Сетка таблицы104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ПЕ_Таблица17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1">
    <w:name w:val="Сетка таблицы101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1">
    <w:name w:val="Сетка таблицы1022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ПЕ_Таблица24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ПЕ_Таблица71"/>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eformattedText">
    <w:name w:val="Preformatted Text"/>
    <w:basedOn w:val="a0"/>
    <w:qFormat/>
    <w:rsid w:val="00D816D0"/>
    <w:rPr>
      <w:rFonts w:ascii="Liberation Mono" w:eastAsia="Liberation Mono" w:hAnsi="Liberation Mono" w:cs="Liberation Mono"/>
      <w:sz w:val="20"/>
      <w:szCs w:val="20"/>
      <w:lang w:val="en-US" w:eastAsia="zh-CN" w:bidi="hi-IN"/>
    </w:rPr>
  </w:style>
  <w:style w:type="paragraph" w:customStyle="1" w:styleId="219">
    <w:name w:val="Основной текст (2)1"/>
    <w:basedOn w:val="a0"/>
    <w:uiPriority w:val="99"/>
    <w:rsid w:val="00D816D0"/>
    <w:pPr>
      <w:shd w:val="clear" w:color="auto" w:fill="FFFFFF"/>
      <w:spacing w:before="360" w:after="600" w:line="240" w:lineRule="atLeast"/>
      <w:jc w:val="center"/>
    </w:pPr>
    <w:rPr>
      <w:rFonts w:eastAsia="Calibri"/>
      <w:sz w:val="28"/>
      <w:szCs w:val="28"/>
    </w:rPr>
  </w:style>
  <w:style w:type="character" w:customStyle="1" w:styleId="2fb">
    <w:name w:val="Заголовок №2_"/>
    <w:link w:val="2fc"/>
    <w:uiPriority w:val="99"/>
    <w:locked/>
    <w:rsid w:val="00D816D0"/>
    <w:rPr>
      <w:b/>
      <w:bCs/>
      <w:shd w:val="clear" w:color="auto" w:fill="FFFFFF"/>
    </w:rPr>
  </w:style>
  <w:style w:type="paragraph" w:customStyle="1" w:styleId="2fc">
    <w:name w:val="Заголовок №2"/>
    <w:basedOn w:val="a0"/>
    <w:link w:val="2fb"/>
    <w:uiPriority w:val="99"/>
    <w:rsid w:val="00D816D0"/>
    <w:pPr>
      <w:shd w:val="clear" w:color="auto" w:fill="FFFFFF"/>
      <w:spacing w:before="660" w:after="420" w:line="326" w:lineRule="exact"/>
      <w:ind w:hanging="260"/>
      <w:outlineLvl w:val="1"/>
    </w:pPr>
    <w:rPr>
      <w:rFonts w:asciiTheme="minorHAnsi" w:eastAsiaTheme="minorHAnsi" w:hAnsiTheme="minorHAnsi" w:cstheme="minorBidi"/>
      <w:b/>
      <w:bCs/>
    </w:rPr>
  </w:style>
  <w:style w:type="paragraph" w:customStyle="1" w:styleId="conspluscellmrcssattr">
    <w:name w:val="conspluscell_mr_css_attr"/>
    <w:basedOn w:val="a0"/>
    <w:rsid w:val="00D816D0"/>
    <w:pPr>
      <w:widowControl/>
      <w:spacing w:before="100" w:beforeAutospacing="1" w:after="100" w:afterAutospacing="1"/>
    </w:pPr>
    <w:rPr>
      <w:sz w:val="24"/>
      <w:szCs w:val="24"/>
      <w:lang w:eastAsia="ru-RU"/>
    </w:rPr>
  </w:style>
  <w:style w:type="numbering" w:customStyle="1" w:styleId="121111">
    <w:name w:val="Стиль12111"/>
    <w:uiPriority w:val="99"/>
    <w:rsid w:val="00D816D0"/>
  </w:style>
  <w:style w:type="numbering" w:customStyle="1" w:styleId="12212">
    <w:name w:val="Стиль1221"/>
    <w:uiPriority w:val="99"/>
    <w:rsid w:val="00D816D0"/>
  </w:style>
  <w:style w:type="table" w:customStyle="1" w:styleId="1811">
    <w:name w:val="ПЕ_Таблица181"/>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15">
    <w:name w:val="ПЕ_Таблица81"/>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3">
    <w:name w:val="Нет списка91"/>
    <w:next w:val="a3"/>
    <w:uiPriority w:val="99"/>
    <w:semiHidden/>
    <w:unhideWhenUsed/>
    <w:rsid w:val="00D816D0"/>
  </w:style>
  <w:style w:type="table" w:customStyle="1" w:styleId="1102">
    <w:name w:val="ПЕ_Таблица110"/>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914">
    <w:name w:val="ПЕ_Таблица91"/>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етка таблицы светлая1111"/>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910">
    <w:name w:val="Сетка таблицы191"/>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512">
    <w:name w:val="Нет списка151"/>
    <w:next w:val="a3"/>
    <w:uiPriority w:val="99"/>
    <w:semiHidden/>
    <w:unhideWhenUsed/>
    <w:rsid w:val="00D816D0"/>
  </w:style>
  <w:style w:type="numbering" w:customStyle="1" w:styleId="2412">
    <w:name w:val="Нет списка241"/>
    <w:next w:val="a3"/>
    <w:uiPriority w:val="99"/>
    <w:semiHidden/>
    <w:unhideWhenUsed/>
    <w:rsid w:val="00D816D0"/>
  </w:style>
  <w:style w:type="numbering" w:customStyle="1" w:styleId="3411">
    <w:name w:val="Нет списка341"/>
    <w:next w:val="a3"/>
    <w:uiPriority w:val="99"/>
    <w:semiHidden/>
    <w:unhideWhenUsed/>
    <w:rsid w:val="00D816D0"/>
  </w:style>
  <w:style w:type="table" w:customStyle="1" w:styleId="1214">
    <w:name w:val="Сетка таблицы светлая121"/>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410">
    <w:name w:val="Сетка таблицы1141"/>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1">
    <w:name w:val="Нет списка441"/>
    <w:next w:val="a3"/>
    <w:uiPriority w:val="99"/>
    <w:semiHidden/>
    <w:unhideWhenUsed/>
    <w:rsid w:val="00D816D0"/>
  </w:style>
  <w:style w:type="numbering" w:customStyle="1" w:styleId="5110">
    <w:name w:val="Нет списка511"/>
    <w:next w:val="a3"/>
    <w:uiPriority w:val="99"/>
    <w:semiHidden/>
    <w:unhideWhenUsed/>
    <w:rsid w:val="00D816D0"/>
  </w:style>
  <w:style w:type="numbering" w:customStyle="1" w:styleId="6114">
    <w:name w:val="Нет списка611"/>
    <w:next w:val="a3"/>
    <w:uiPriority w:val="99"/>
    <w:semiHidden/>
    <w:unhideWhenUsed/>
    <w:rsid w:val="00D816D0"/>
  </w:style>
  <w:style w:type="numbering" w:customStyle="1" w:styleId="11411">
    <w:name w:val="Нет списка1141"/>
    <w:next w:val="a3"/>
    <w:uiPriority w:val="99"/>
    <w:semiHidden/>
    <w:unhideWhenUsed/>
    <w:rsid w:val="00D816D0"/>
  </w:style>
  <w:style w:type="numbering" w:customStyle="1" w:styleId="11141">
    <w:name w:val="Нет списка11141"/>
    <w:next w:val="a3"/>
    <w:uiPriority w:val="99"/>
    <w:semiHidden/>
    <w:unhideWhenUsed/>
    <w:rsid w:val="00D816D0"/>
  </w:style>
  <w:style w:type="numbering" w:customStyle="1" w:styleId="21410">
    <w:name w:val="Нет списка2141"/>
    <w:next w:val="a3"/>
    <w:uiPriority w:val="99"/>
    <w:semiHidden/>
    <w:unhideWhenUsed/>
    <w:rsid w:val="00D816D0"/>
  </w:style>
  <w:style w:type="numbering" w:customStyle="1" w:styleId="31410">
    <w:name w:val="Нет списка3141"/>
    <w:next w:val="a3"/>
    <w:uiPriority w:val="99"/>
    <w:semiHidden/>
    <w:unhideWhenUsed/>
    <w:rsid w:val="00D816D0"/>
  </w:style>
  <w:style w:type="numbering" w:customStyle="1" w:styleId="1313">
    <w:name w:val="Стиль131"/>
    <w:uiPriority w:val="99"/>
    <w:rsid w:val="00D816D0"/>
  </w:style>
  <w:style w:type="numbering" w:customStyle="1" w:styleId="2313">
    <w:name w:val="Стиль231"/>
    <w:uiPriority w:val="99"/>
    <w:rsid w:val="00D816D0"/>
  </w:style>
  <w:style w:type="numbering" w:customStyle="1" w:styleId="41110">
    <w:name w:val="Нет списка4111"/>
    <w:next w:val="a3"/>
    <w:uiPriority w:val="99"/>
    <w:semiHidden/>
    <w:unhideWhenUsed/>
    <w:rsid w:val="00D816D0"/>
  </w:style>
  <w:style w:type="table" w:customStyle="1" w:styleId="4231">
    <w:name w:val="Сетка таблицы4231"/>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1">
    <w:name w:val="Нет списка1231"/>
    <w:next w:val="a3"/>
    <w:uiPriority w:val="99"/>
    <w:semiHidden/>
    <w:unhideWhenUsed/>
    <w:rsid w:val="00D816D0"/>
  </w:style>
  <w:style w:type="numbering" w:customStyle="1" w:styleId="1111111">
    <w:name w:val="Нет списка1111111"/>
    <w:next w:val="a3"/>
    <w:uiPriority w:val="99"/>
    <w:semiHidden/>
    <w:unhideWhenUsed/>
    <w:rsid w:val="00D816D0"/>
  </w:style>
  <w:style w:type="numbering" w:customStyle="1" w:styleId="211111">
    <w:name w:val="Нет списка21111"/>
    <w:next w:val="a3"/>
    <w:uiPriority w:val="99"/>
    <w:semiHidden/>
    <w:unhideWhenUsed/>
    <w:rsid w:val="00D816D0"/>
  </w:style>
  <w:style w:type="numbering" w:customStyle="1" w:styleId="311111">
    <w:name w:val="Нет списка31111"/>
    <w:next w:val="a3"/>
    <w:uiPriority w:val="99"/>
    <w:semiHidden/>
    <w:unhideWhenUsed/>
    <w:rsid w:val="00D816D0"/>
  </w:style>
  <w:style w:type="numbering" w:customStyle="1" w:styleId="7114">
    <w:name w:val="Нет списка711"/>
    <w:next w:val="a3"/>
    <w:uiPriority w:val="99"/>
    <w:semiHidden/>
    <w:unhideWhenUsed/>
    <w:rsid w:val="00D816D0"/>
  </w:style>
  <w:style w:type="numbering" w:customStyle="1" w:styleId="13111">
    <w:name w:val="Нет списка1311"/>
    <w:next w:val="a3"/>
    <w:uiPriority w:val="99"/>
    <w:semiHidden/>
    <w:unhideWhenUsed/>
    <w:rsid w:val="00D816D0"/>
  </w:style>
  <w:style w:type="numbering" w:customStyle="1" w:styleId="112110">
    <w:name w:val="Нет списка11211"/>
    <w:next w:val="a3"/>
    <w:uiPriority w:val="99"/>
    <w:semiHidden/>
    <w:unhideWhenUsed/>
    <w:rsid w:val="00D816D0"/>
  </w:style>
  <w:style w:type="numbering" w:customStyle="1" w:styleId="22111">
    <w:name w:val="Нет списка2211"/>
    <w:next w:val="a3"/>
    <w:uiPriority w:val="99"/>
    <w:semiHidden/>
    <w:unhideWhenUsed/>
    <w:rsid w:val="00D816D0"/>
  </w:style>
  <w:style w:type="numbering" w:customStyle="1" w:styleId="32111">
    <w:name w:val="Нет списка3211"/>
    <w:next w:val="a3"/>
    <w:uiPriority w:val="99"/>
    <w:semiHidden/>
    <w:unhideWhenUsed/>
    <w:rsid w:val="00D816D0"/>
  </w:style>
  <w:style w:type="numbering" w:customStyle="1" w:styleId="11115">
    <w:name w:val="Стиль1111"/>
    <w:uiPriority w:val="99"/>
    <w:rsid w:val="00D816D0"/>
  </w:style>
  <w:style w:type="numbering" w:customStyle="1" w:styleId="21113">
    <w:name w:val="Стиль2111"/>
    <w:uiPriority w:val="99"/>
    <w:rsid w:val="00D816D0"/>
  </w:style>
  <w:style w:type="numbering" w:customStyle="1" w:styleId="42111">
    <w:name w:val="Нет списка4211"/>
    <w:next w:val="a3"/>
    <w:uiPriority w:val="99"/>
    <w:semiHidden/>
    <w:unhideWhenUsed/>
    <w:rsid w:val="00D816D0"/>
  </w:style>
  <w:style w:type="numbering" w:customStyle="1" w:styleId="121112">
    <w:name w:val="Нет списка12111"/>
    <w:next w:val="a3"/>
    <w:uiPriority w:val="99"/>
    <w:semiHidden/>
    <w:unhideWhenUsed/>
    <w:rsid w:val="00D816D0"/>
  </w:style>
  <w:style w:type="numbering" w:customStyle="1" w:styleId="1112110">
    <w:name w:val="Нет списка111211"/>
    <w:next w:val="a3"/>
    <w:uiPriority w:val="99"/>
    <w:semiHidden/>
    <w:unhideWhenUsed/>
    <w:rsid w:val="00D816D0"/>
  </w:style>
  <w:style w:type="numbering" w:customStyle="1" w:styleId="212110">
    <w:name w:val="Нет списка21211"/>
    <w:next w:val="a3"/>
    <w:uiPriority w:val="99"/>
    <w:semiHidden/>
    <w:unhideWhenUsed/>
    <w:rsid w:val="00D816D0"/>
  </w:style>
  <w:style w:type="numbering" w:customStyle="1" w:styleId="312110">
    <w:name w:val="Нет списка31211"/>
    <w:next w:val="a3"/>
    <w:uiPriority w:val="99"/>
    <w:semiHidden/>
    <w:unhideWhenUsed/>
    <w:rsid w:val="00D816D0"/>
  </w:style>
  <w:style w:type="numbering" w:customStyle="1" w:styleId="8112">
    <w:name w:val="Нет списка811"/>
    <w:next w:val="a3"/>
    <w:uiPriority w:val="99"/>
    <w:semiHidden/>
    <w:unhideWhenUsed/>
    <w:rsid w:val="00D816D0"/>
  </w:style>
  <w:style w:type="numbering" w:customStyle="1" w:styleId="14111">
    <w:name w:val="Нет списка1411"/>
    <w:next w:val="a3"/>
    <w:uiPriority w:val="99"/>
    <w:semiHidden/>
    <w:unhideWhenUsed/>
    <w:rsid w:val="00D816D0"/>
  </w:style>
  <w:style w:type="numbering" w:customStyle="1" w:styleId="113110">
    <w:name w:val="Нет списка11311"/>
    <w:next w:val="a3"/>
    <w:uiPriority w:val="99"/>
    <w:semiHidden/>
    <w:unhideWhenUsed/>
    <w:rsid w:val="00D816D0"/>
  </w:style>
  <w:style w:type="numbering" w:customStyle="1" w:styleId="23110">
    <w:name w:val="Нет списка2311"/>
    <w:next w:val="a3"/>
    <w:uiPriority w:val="99"/>
    <w:semiHidden/>
    <w:unhideWhenUsed/>
    <w:rsid w:val="00D816D0"/>
  </w:style>
  <w:style w:type="numbering" w:customStyle="1" w:styleId="33110">
    <w:name w:val="Нет списка3311"/>
    <w:next w:val="a3"/>
    <w:uiPriority w:val="99"/>
    <w:semiHidden/>
    <w:unhideWhenUsed/>
    <w:rsid w:val="00D816D0"/>
  </w:style>
  <w:style w:type="numbering" w:customStyle="1" w:styleId="1232">
    <w:name w:val="Стиль123"/>
    <w:uiPriority w:val="99"/>
    <w:rsid w:val="00D816D0"/>
  </w:style>
  <w:style w:type="numbering" w:customStyle="1" w:styleId="22112">
    <w:name w:val="Стиль2211"/>
    <w:uiPriority w:val="99"/>
    <w:rsid w:val="00D816D0"/>
  </w:style>
  <w:style w:type="numbering" w:customStyle="1" w:styleId="43110">
    <w:name w:val="Нет списка4311"/>
    <w:next w:val="a3"/>
    <w:uiPriority w:val="99"/>
    <w:semiHidden/>
    <w:unhideWhenUsed/>
    <w:rsid w:val="00D816D0"/>
  </w:style>
  <w:style w:type="numbering" w:customStyle="1" w:styleId="122110">
    <w:name w:val="Нет списка12211"/>
    <w:next w:val="a3"/>
    <w:uiPriority w:val="99"/>
    <w:semiHidden/>
    <w:unhideWhenUsed/>
    <w:rsid w:val="00D816D0"/>
  </w:style>
  <w:style w:type="numbering" w:customStyle="1" w:styleId="111311">
    <w:name w:val="Нет списка111311"/>
    <w:next w:val="a3"/>
    <w:uiPriority w:val="99"/>
    <w:semiHidden/>
    <w:unhideWhenUsed/>
    <w:rsid w:val="00D816D0"/>
  </w:style>
  <w:style w:type="numbering" w:customStyle="1" w:styleId="213110">
    <w:name w:val="Нет списка21311"/>
    <w:next w:val="a3"/>
    <w:uiPriority w:val="99"/>
    <w:semiHidden/>
    <w:unhideWhenUsed/>
    <w:rsid w:val="00D816D0"/>
  </w:style>
  <w:style w:type="numbering" w:customStyle="1" w:styleId="31311">
    <w:name w:val="Нет списка31311"/>
    <w:next w:val="a3"/>
    <w:uiPriority w:val="99"/>
    <w:semiHidden/>
    <w:unhideWhenUsed/>
    <w:rsid w:val="00D816D0"/>
  </w:style>
  <w:style w:type="numbering" w:customStyle="1" w:styleId="1211110">
    <w:name w:val="Стиль121111"/>
    <w:uiPriority w:val="99"/>
    <w:rsid w:val="00D816D0"/>
  </w:style>
  <w:style w:type="numbering" w:customStyle="1" w:styleId="221110">
    <w:name w:val="Стиль22111"/>
    <w:uiPriority w:val="99"/>
    <w:rsid w:val="00D816D0"/>
  </w:style>
  <w:style w:type="table" w:customStyle="1" w:styleId="1911">
    <w:name w:val="Сетка таблицы1911"/>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1">
    <w:name w:val="Нет списка911"/>
    <w:next w:val="a3"/>
    <w:uiPriority w:val="99"/>
    <w:semiHidden/>
    <w:unhideWhenUsed/>
    <w:rsid w:val="00D816D0"/>
  </w:style>
  <w:style w:type="numbering" w:customStyle="1" w:styleId="1010">
    <w:name w:val="Нет списка101"/>
    <w:next w:val="a3"/>
    <w:uiPriority w:val="99"/>
    <w:semiHidden/>
    <w:unhideWhenUsed/>
    <w:rsid w:val="00D816D0"/>
  </w:style>
  <w:style w:type="table" w:customStyle="1" w:styleId="2511">
    <w:name w:val="Сетка таблицы2511"/>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етка таблицы261"/>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1">
    <w:name w:val="Нет списка1511"/>
    <w:next w:val="a3"/>
    <w:uiPriority w:val="99"/>
    <w:semiHidden/>
    <w:unhideWhenUsed/>
    <w:rsid w:val="00D816D0"/>
  </w:style>
  <w:style w:type="table" w:customStyle="1" w:styleId="271">
    <w:name w:val="Сетка таблицы271"/>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Нет списка161"/>
    <w:next w:val="a3"/>
    <w:uiPriority w:val="99"/>
    <w:semiHidden/>
    <w:unhideWhenUsed/>
    <w:rsid w:val="00D816D0"/>
  </w:style>
  <w:style w:type="numbering" w:customStyle="1" w:styleId="1712">
    <w:name w:val="Нет списка171"/>
    <w:next w:val="a3"/>
    <w:uiPriority w:val="99"/>
    <w:semiHidden/>
    <w:unhideWhenUsed/>
    <w:rsid w:val="00D816D0"/>
  </w:style>
  <w:style w:type="numbering" w:customStyle="1" w:styleId="1812">
    <w:name w:val="Нет списка181"/>
    <w:next w:val="a3"/>
    <w:uiPriority w:val="99"/>
    <w:semiHidden/>
    <w:unhideWhenUsed/>
    <w:rsid w:val="00D816D0"/>
  </w:style>
  <w:style w:type="table" w:customStyle="1" w:styleId="281">
    <w:name w:val="Сетка таблицы281"/>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3"/>
    <w:uiPriority w:val="99"/>
    <w:semiHidden/>
    <w:unhideWhenUsed/>
    <w:rsid w:val="00D816D0"/>
  </w:style>
  <w:style w:type="table" w:customStyle="1" w:styleId="1132">
    <w:name w:val="ПЕ_Таблица113"/>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06">
    <w:name w:val="ПЕ_Таблица10"/>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ПЕ_Таблица26"/>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Сетка таблицы светлая13"/>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43">
    <w:name w:val="ПЕ_Таблица114"/>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51">
    <w:name w:val="Сетка таблицы1151"/>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
    <w:name w:val="Нет списка1101"/>
    <w:next w:val="a3"/>
    <w:uiPriority w:val="99"/>
    <w:semiHidden/>
    <w:unhideWhenUsed/>
    <w:rsid w:val="00D816D0"/>
  </w:style>
  <w:style w:type="table" w:customStyle="1" w:styleId="360">
    <w:name w:val="Сетка таблицы36"/>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52">
    <w:name w:val="Нет списка25"/>
    <w:next w:val="a3"/>
    <w:uiPriority w:val="99"/>
    <w:semiHidden/>
    <w:unhideWhenUsed/>
    <w:rsid w:val="00D816D0"/>
  </w:style>
  <w:style w:type="table" w:customStyle="1" w:styleId="46">
    <w:name w:val="Сетка таблицы46"/>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51">
    <w:name w:val="Нет списка35"/>
    <w:next w:val="a3"/>
    <w:uiPriority w:val="99"/>
    <w:semiHidden/>
    <w:unhideWhenUsed/>
    <w:rsid w:val="00D816D0"/>
  </w:style>
  <w:style w:type="table" w:customStyle="1" w:styleId="324">
    <w:name w:val="ПЕ_Таблица32"/>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23">
    <w:name w:val="ПЕ_Таблица122"/>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22">
    <w:name w:val="ПЕ_Таблица212"/>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 светлая14"/>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22">
    <w:name w:val="ПЕ_Таблица1112"/>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60">
    <w:name w:val="Сетка таблицы116"/>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6">
    <w:name w:val="Сетка таблицы56"/>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6"/>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Нет списка45"/>
    <w:next w:val="a3"/>
    <w:uiPriority w:val="99"/>
    <w:semiHidden/>
    <w:unhideWhenUsed/>
    <w:rsid w:val="00D816D0"/>
  </w:style>
  <w:style w:type="table" w:customStyle="1" w:styleId="1322">
    <w:name w:val="ПЕ_Таблица132"/>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6">
    <w:name w:val="Сетка таблицы76"/>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
    <w:name w:val="Нет списка52"/>
    <w:next w:val="a3"/>
    <w:uiPriority w:val="99"/>
    <w:semiHidden/>
    <w:unhideWhenUsed/>
    <w:rsid w:val="00D816D0"/>
  </w:style>
  <w:style w:type="table" w:customStyle="1" w:styleId="1422">
    <w:name w:val="ПЕ_Таблица142"/>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5">
    <w:name w:val="Сетка таблицы8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
    <w:next w:val="a3"/>
    <w:uiPriority w:val="99"/>
    <w:semiHidden/>
    <w:unhideWhenUsed/>
    <w:rsid w:val="00D816D0"/>
  </w:style>
  <w:style w:type="table" w:customStyle="1" w:styleId="-115">
    <w:name w:val="Цветная сетка - Акцент 11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50">
    <w:name w:val="Темный список - Акцент 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5">
    <w:name w:val="Средняя сетка 3 - Акцент 61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5">
    <w:name w:val="Темный список - Акцент 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24">
    <w:name w:val="ПЕ_Таблица4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Темный список - Акцент 3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5">
    <w:name w:val="Темный список - Акцент 4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6">
    <w:name w:val="Средняя заливка 2 - Акцент 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5">
    <w:name w:val="Темный список - Акцент 5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6">
    <w:name w:val="Средняя заливка 2 - Акцент 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51">
    <w:name w:val="Цветная заливка - Акцент 11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5">
    <w:name w:val="Темный список - Акцент 6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6">
    <w:name w:val="Средняя заливка 2 - Акцент 1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
    <w:name w:val="Сетка таблицы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Сетка таблицы2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0">
    <w:name w:val="Сетка таблицы3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6">
    <w:name w:val="Таблица-сетка 2 — акцент 5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60">
    <w:name w:val="Таблица-сетка 2 — акцент 4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6">
    <w:name w:val="Таблица-сетка 2 — акцент 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6">
    <w:name w:val="Таблица-сетка 2 — акцент 3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6">
    <w:name w:val="Таблица-сетка 3 — акцент 11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6">
    <w:name w:val="Таблица-сетка 6 цветная — акцент 51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9">
    <w:name w:val="Таблица-сетка 6 цветная — акцент 219"/>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50">
    <w:name w:val="Сетка таблицы6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5">
    <w:name w:val="Таблица-сетка 6 цветная — акцент 21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5">
    <w:name w:val="Таблица-сетка 6 цветная — акцент 21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52">
    <w:name w:val="Нет списка115"/>
    <w:next w:val="a3"/>
    <w:uiPriority w:val="99"/>
    <w:semiHidden/>
    <w:unhideWhenUsed/>
    <w:rsid w:val="00D816D0"/>
  </w:style>
  <w:style w:type="numbering" w:customStyle="1" w:styleId="11150">
    <w:name w:val="Нет списка1115"/>
    <w:next w:val="a3"/>
    <w:uiPriority w:val="99"/>
    <w:semiHidden/>
    <w:unhideWhenUsed/>
    <w:rsid w:val="00D816D0"/>
  </w:style>
  <w:style w:type="table" w:customStyle="1" w:styleId="7150">
    <w:name w:val="Сетка таблицы71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3"/>
    <w:uiPriority w:val="99"/>
    <w:semiHidden/>
    <w:unhideWhenUsed/>
    <w:rsid w:val="00D816D0"/>
  </w:style>
  <w:style w:type="table" w:customStyle="1" w:styleId="11142">
    <w:name w:val="Сетка таблицы111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
    <w:name w:val="Нет списка315"/>
    <w:next w:val="a3"/>
    <w:uiPriority w:val="99"/>
    <w:semiHidden/>
    <w:unhideWhenUsed/>
    <w:rsid w:val="00D816D0"/>
  </w:style>
  <w:style w:type="table" w:customStyle="1" w:styleId="-1114">
    <w:name w:val="Цветная сетка - Акцент 111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40">
    <w:name w:val="Темный список - Акцент 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4">
    <w:name w:val="Средняя сетка 3 - Акцент 611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42">
    <w:name w:val="Темный список - Акцент 2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40">
    <w:name w:val="Сетка таблицы8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0">
    <w:name w:val="Темный список - Акцент 3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4">
    <w:name w:val="Темный список - Акцент 4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5">
    <w:name w:val="Средняя заливка 2 - Акцент 1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4">
    <w:name w:val="Темный список - Акцент 5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5">
    <w:name w:val="Средняя заливка 2 - Акцент 12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41">
    <w:name w:val="Цветная заливка - Акцент 111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4">
    <w:name w:val="Темный список - Акцент 6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5">
    <w:name w:val="Средняя заливка 2 - Акцент 13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40">
    <w:name w:val="Сетка таблицы2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5">
    <w:name w:val="Таблица-сетка 2 — акцент 5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5">
    <w:name w:val="Таблица-сетка 2 — акцент 4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5">
    <w:name w:val="Таблица-сетка 2 — акцент 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50">
    <w:name w:val="Таблица-сетка 2 — акцент 3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5">
    <w:name w:val="Таблица-сетка 3 — акцент 111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5">
    <w:name w:val="Таблица-сетка 6 цветная — акцент 511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5">
    <w:name w:val="Таблица-сетка 6 цветная — акцент 213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40">
    <w:name w:val="Сетка таблицы7114"/>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5">
    <w:name w:val="Таблица-сетка 6 цветная — акцент 214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50">
    <w:name w:val="Список-таблица 2 — акцент 31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50">
    <w:name w:val="Список-таблица 2 — акцент 41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50">
    <w:name w:val="Список-таблица 2 — акцент 51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50">
    <w:name w:val="Список-таблица 2 — акцент 11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4">
    <w:name w:val="Список-таблица 2 — акцент 3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4">
    <w:name w:val="Список-таблица 2 — акцент 4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4">
    <w:name w:val="Список-таблица 2 — акцент 5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4">
    <w:name w:val="Список-таблица 2 — акцент 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46">
    <w:name w:val="Стиль14"/>
    <w:uiPriority w:val="99"/>
    <w:rsid w:val="00D816D0"/>
  </w:style>
  <w:style w:type="numbering" w:customStyle="1" w:styleId="243">
    <w:name w:val="Стиль24"/>
    <w:uiPriority w:val="99"/>
    <w:rsid w:val="00D816D0"/>
  </w:style>
  <w:style w:type="numbering" w:customStyle="1" w:styleId="4120">
    <w:name w:val="Нет списка412"/>
    <w:next w:val="a3"/>
    <w:uiPriority w:val="99"/>
    <w:semiHidden/>
    <w:unhideWhenUsed/>
    <w:rsid w:val="00D816D0"/>
  </w:style>
  <w:style w:type="table" w:customStyle="1" w:styleId="-124">
    <w:name w:val="Цветная сетка - Акцент 12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40">
    <w:name w:val="Темный список - Акцент 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4">
    <w:name w:val="Средняя сетка 3 - Акцент 62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4">
    <w:name w:val="Темный список - Акцент 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40">
    <w:name w:val="Сетка таблицы9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Темный список - Акцент 3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4">
    <w:name w:val="Темный список - Акцент 4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4">
    <w:name w:val="Средняя заливка 2 - Акцент 1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4">
    <w:name w:val="Темный список - Акцент 5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4">
    <w:name w:val="Средняя заливка 2 - Акцент 12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Цветная заливка - Акцент 12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4">
    <w:name w:val="Темный список - Акцент 6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4">
    <w:name w:val="Средняя заливка 2 - Акцент 13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0">
    <w:name w:val="Сетка таблицы1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0">
    <w:name w:val="Сетка таблицы42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0">
    <w:name w:val="Сетка таблицы5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4">
    <w:name w:val="Таблица-сетка 2 — акцент 5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4">
    <w:name w:val="Таблица-сетка 2 — акцент 4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4">
    <w:name w:val="Таблица-сетка 2 — акцент 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4">
    <w:name w:val="Таблица-сетка 2 — акцент 3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4">
    <w:name w:val="Таблица-сетка 3 — акцент 112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4">
    <w:name w:val="Таблица-сетка 6 цветная — акцент 5124"/>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4">
    <w:name w:val="Таблица-сетка 6 цветная — акцент 2154"/>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40">
    <w:name w:val="Сетка таблицы6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4">
    <w:name w:val="Таблица-сетка 6 цветная — акцент 211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4">
    <w:name w:val="Таблица-сетка 6 цветная — акцент 212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41">
    <w:name w:val="Нет списка124"/>
    <w:next w:val="a3"/>
    <w:uiPriority w:val="99"/>
    <w:semiHidden/>
    <w:unhideWhenUsed/>
    <w:rsid w:val="00D816D0"/>
  </w:style>
  <w:style w:type="numbering" w:customStyle="1" w:styleId="111120">
    <w:name w:val="Нет списка11112"/>
    <w:next w:val="a3"/>
    <w:uiPriority w:val="99"/>
    <w:semiHidden/>
    <w:unhideWhenUsed/>
    <w:rsid w:val="00D816D0"/>
  </w:style>
  <w:style w:type="table" w:customStyle="1" w:styleId="724">
    <w:name w:val="Сетка таблицы72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0">
    <w:name w:val="Нет списка2112"/>
    <w:next w:val="a3"/>
    <w:uiPriority w:val="99"/>
    <w:semiHidden/>
    <w:unhideWhenUsed/>
    <w:rsid w:val="00D816D0"/>
  </w:style>
  <w:style w:type="numbering" w:customStyle="1" w:styleId="31120">
    <w:name w:val="Нет списка3112"/>
    <w:next w:val="a3"/>
    <w:uiPriority w:val="99"/>
    <w:semiHidden/>
    <w:unhideWhenUsed/>
    <w:rsid w:val="00D816D0"/>
  </w:style>
  <w:style w:type="table" w:customStyle="1" w:styleId="2-11114">
    <w:name w:val="Средняя заливка 2 - Акцент 11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4">
    <w:name w:val="Средняя заливка 2 - Акцент 12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4">
    <w:name w:val="Средняя заливка 2 - Акцент 13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0">
    <w:name w:val="Сетка таблицы12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Сетка таблицы3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4">
    <w:name w:val="Таблица-сетка 2 — акцент 5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4">
    <w:name w:val="Таблица-сетка 2 — акцент 4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40">
    <w:name w:val="Таблица-сетка 2 — акцент 1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4">
    <w:name w:val="Таблица-сетка 2 — акцент 3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4">
    <w:name w:val="Таблица-сетка 3 — акцент 1111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4">
    <w:name w:val="Таблица-сетка 6 цветная — акцент 5111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4">
    <w:name w:val="Таблица-сетка 6 цветная — акцент 2131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40">
    <w:name w:val="Сетка таблицы61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4">
    <w:name w:val="Таблица-сетка 6 цветная — акцент 214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40">
    <w:name w:val="Список-таблица 2 — акцент 311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40">
    <w:name w:val="Список-таблица 2 — акцент 411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40">
    <w:name w:val="Список-таблица 2 — акцент 511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40">
    <w:name w:val="Список-таблица 2 — акцент 111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4">
    <w:name w:val="List Table 2 Accent 3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4">
    <w:name w:val="List Table 2 Accent 4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4">
    <w:name w:val="List Table 2 Accent 5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4">
    <w:name w:val="List Table 2 Accent 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60">
    <w:name w:val="Сетка таблицы10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ПЕ_Таблица15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4">
    <w:name w:val="Сетка таблицы10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ПЕ_Таблица2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Цветная сетка - Акцент 16"/>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60">
    <w:name w:val="Темный список - Акцент 1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6">
    <w:name w:val="Средняя сетка 3 - Акцент 66"/>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6">
    <w:name w:val="Темный список - Акцент 2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6">
    <w:name w:val="Темный список - Акцент 3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6">
    <w:name w:val="Темный список - Акцент 4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6">
    <w:name w:val="Темный список - Акцент 5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61">
    <w:name w:val="Цветная заливка - Акцент 16"/>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6">
    <w:name w:val="Темный список - Акцент 66"/>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25">
    <w:name w:val="Нет списка72"/>
    <w:next w:val="a3"/>
    <w:uiPriority w:val="99"/>
    <w:semiHidden/>
    <w:unhideWhenUsed/>
    <w:rsid w:val="00D816D0"/>
  </w:style>
  <w:style w:type="table" w:customStyle="1" w:styleId="-132">
    <w:name w:val="Цветная сетка - Акцент 13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20">
    <w:name w:val="Темный список - Акцент 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2">
    <w:name w:val="Средняя сетка 3 - Акцент 63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20">
    <w:name w:val="Темный список - Акцент 2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25">
    <w:name w:val="ПЕ_Таблица5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Темный список - Акцент 3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2">
    <w:name w:val="Темный список - Акцент 4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2">
    <w:name w:val="Средняя заливка 2 - Акцент 11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2">
    <w:name w:val="Темный список - Акцент 5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2">
    <w:name w:val="Средняя заливка 2 - Акцент 12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1">
    <w:name w:val="Цветная заливка - Акцент 13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2">
    <w:name w:val="Темный список - Акцент 6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2">
    <w:name w:val="Средняя заливка 2 - Акцент 13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20">
    <w:name w:val="Сетка таблицы17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2">
    <w:name w:val="Таблица-сетка 2 — акцент 5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2">
    <w:name w:val="Таблица-сетка 2 — акцент 4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2">
    <w:name w:val="Таблица-сетка 2 — акцент 1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2">
    <w:name w:val="Таблица-сетка 2 — акцент 3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2">
    <w:name w:val="Таблица-сетка 3 — акцент 113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2">
    <w:name w:val="Таблица-сетка 6 цветная — акцент 5132"/>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2">
    <w:name w:val="Таблица-сетка 6 цветная — акцент 2162"/>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2">
    <w:name w:val="Сетка таблицы63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2">
    <w:name w:val="Таблица-сетка 6 цветная — акцент 211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2">
    <w:name w:val="Таблица-сетка 6 цветная — акцент 212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23">
    <w:name w:val="Нет списка132"/>
    <w:next w:val="a3"/>
    <w:uiPriority w:val="99"/>
    <w:semiHidden/>
    <w:unhideWhenUsed/>
    <w:rsid w:val="00D816D0"/>
  </w:style>
  <w:style w:type="numbering" w:customStyle="1" w:styleId="11220">
    <w:name w:val="Нет списка1122"/>
    <w:next w:val="a3"/>
    <w:uiPriority w:val="99"/>
    <w:semiHidden/>
    <w:unhideWhenUsed/>
    <w:rsid w:val="00D816D0"/>
  </w:style>
  <w:style w:type="table" w:customStyle="1" w:styleId="732">
    <w:name w:val="Сетка таблицы73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Нет списка222"/>
    <w:next w:val="a3"/>
    <w:uiPriority w:val="99"/>
    <w:semiHidden/>
    <w:unhideWhenUsed/>
    <w:rsid w:val="00D816D0"/>
  </w:style>
  <w:style w:type="table" w:customStyle="1" w:styleId="11221">
    <w:name w:val="Сетка таблицы112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Нет списка322"/>
    <w:next w:val="a3"/>
    <w:uiPriority w:val="99"/>
    <w:semiHidden/>
    <w:unhideWhenUsed/>
    <w:rsid w:val="00D816D0"/>
  </w:style>
  <w:style w:type="table" w:customStyle="1" w:styleId="-11220">
    <w:name w:val="Цветная сетка - Акцент 112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21">
    <w:name w:val="Темный список - Акцент 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2">
    <w:name w:val="Средняя сетка 3 - Акцент 612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20">
    <w:name w:val="Темный список - Акцент 2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2">
    <w:name w:val="Сетка таблицы8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Темный список - Акцент 3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2">
    <w:name w:val="Темный список - Акцент 4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2">
    <w:name w:val="Средняя заливка 2 - Акцент 11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2">
    <w:name w:val="Темный список - Акцент 5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2">
    <w:name w:val="Средняя заливка 2 - Акцент 12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22">
    <w:name w:val="Цветная заливка - Акцент 112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2">
    <w:name w:val="Темный список - Акцент 6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2">
    <w:name w:val="Средняя заливка 2 - Акцент 13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0">
    <w:name w:val="Сетка таблицы12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Сетка таблицы3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етка таблицы5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2">
    <w:name w:val="Таблица-сетка 2 — акцент 5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2">
    <w:name w:val="Таблица-сетка 2 — акцент 4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2">
    <w:name w:val="Таблица-сетка 2 — акцент 1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2">
    <w:name w:val="Таблица-сетка 2 — акцент 3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2">
    <w:name w:val="Таблица-сетка 3 — акцент 1112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2">
    <w:name w:val="Таблица-сетка 6 цветная — акцент 51122"/>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2">
    <w:name w:val="Таблица-сетка 6 цветная — акцент 21322"/>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2">
    <w:name w:val="Сетка таблицы61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2">
    <w:name w:val="Таблица-сетка 6 цветная — акцент 214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20">
    <w:name w:val="Список-таблица 2 — акцент 3122"/>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20">
    <w:name w:val="Список-таблица 2 — акцент 4122"/>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20">
    <w:name w:val="Список-таблица 2 — акцент 5122"/>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20">
    <w:name w:val="Список-таблица 2 — акцент 1122"/>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2">
    <w:name w:val="Список-таблица 2 — акцент 3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2">
    <w:name w:val="Список-таблица 2 — акцент 4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2">
    <w:name w:val="Список-таблица 2 — акцент 5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2">
    <w:name w:val="Список-таблица 2 — акцент 1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23">
    <w:name w:val="Стиль112"/>
    <w:uiPriority w:val="99"/>
    <w:rsid w:val="00D816D0"/>
  </w:style>
  <w:style w:type="numbering" w:customStyle="1" w:styleId="2123">
    <w:name w:val="Стиль212"/>
    <w:uiPriority w:val="99"/>
    <w:rsid w:val="00D816D0"/>
  </w:style>
  <w:style w:type="numbering" w:customStyle="1" w:styleId="4220">
    <w:name w:val="Нет списка422"/>
    <w:next w:val="a3"/>
    <w:uiPriority w:val="99"/>
    <w:semiHidden/>
    <w:unhideWhenUsed/>
    <w:rsid w:val="00D816D0"/>
  </w:style>
  <w:style w:type="table" w:customStyle="1" w:styleId="-12120">
    <w:name w:val="Цветная сетка - Акцент 121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21">
    <w:name w:val="Темный список - Акцент 1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2">
    <w:name w:val="Средняя сетка 3 - Акцент 621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2">
    <w:name w:val="Темный список - Акцент 2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20">
    <w:name w:val="Сетка таблицы9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Темный список - Акцент 3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2">
    <w:name w:val="Темный список - Акцент 4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2">
    <w:name w:val="Средняя заливка 2 - Акцент 112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2">
    <w:name w:val="Темный список - Акцент 5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2">
    <w:name w:val="Средняя заливка 2 - Акцент 122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Цветная заливка - Акцент 121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20">
    <w:name w:val="Темный список - Акцент 62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2">
    <w:name w:val="Средняя заливка 2 - Акцент 132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етка таблицы13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Сетка таблицы32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Сетка таблицы421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2">
    <w:name w:val="Таблица-сетка 2 — акцент 51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2">
    <w:name w:val="Таблица-сетка 2 — акцент 41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20">
    <w:name w:val="Таблица-сетка 2 — акцент 11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2">
    <w:name w:val="Таблица-сетка 2 — акцент 312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2">
    <w:name w:val="Таблица-сетка 3 — акцент 1121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2">
    <w:name w:val="Таблица-сетка 6 цветная — акцент 51212"/>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2">
    <w:name w:val="Таблица-сетка 6 цветная — акцент 21512"/>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2">
    <w:name w:val="Сетка таблицы62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2">
    <w:name w:val="Таблица-сетка 6 цветная — акцент 21111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2">
    <w:name w:val="Таблица-сетка 6 цветная — акцент 21211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20">
    <w:name w:val="Нет списка1212"/>
    <w:next w:val="a3"/>
    <w:uiPriority w:val="99"/>
    <w:semiHidden/>
    <w:unhideWhenUsed/>
    <w:rsid w:val="00D816D0"/>
  </w:style>
  <w:style w:type="numbering" w:customStyle="1" w:styleId="111220">
    <w:name w:val="Нет списка11122"/>
    <w:next w:val="a3"/>
    <w:uiPriority w:val="99"/>
    <w:semiHidden/>
    <w:unhideWhenUsed/>
    <w:rsid w:val="00D816D0"/>
  </w:style>
  <w:style w:type="table" w:customStyle="1" w:styleId="7212">
    <w:name w:val="Сетка таблицы721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1">
    <w:name w:val="Нет списка2122"/>
    <w:next w:val="a3"/>
    <w:uiPriority w:val="99"/>
    <w:semiHidden/>
    <w:unhideWhenUsed/>
    <w:rsid w:val="00D816D0"/>
  </w:style>
  <w:style w:type="table" w:customStyle="1" w:styleId="111121">
    <w:name w:val="Сетка таблицы1111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0">
    <w:name w:val="Нет списка3122"/>
    <w:next w:val="a3"/>
    <w:uiPriority w:val="99"/>
    <w:semiHidden/>
    <w:unhideWhenUsed/>
    <w:rsid w:val="00D816D0"/>
  </w:style>
  <w:style w:type="table" w:customStyle="1" w:styleId="-111120">
    <w:name w:val="Цветная сетка - Акцент 1111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21">
    <w:name w:val="Темный список - Акцент 1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2">
    <w:name w:val="Средняя сетка 3 - Акцент 6111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23">
    <w:name w:val="Темный список - Акцент 2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20">
    <w:name w:val="Сетка таблицы81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0">
    <w:name w:val="Темный список - Акцент 3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2">
    <w:name w:val="Темный список - Акцент 4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2">
    <w:name w:val="Средняя заливка 2 - Акцент 1111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2">
    <w:name w:val="Темный список - Акцент 5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2">
    <w:name w:val="Средняя заливка 2 - Акцент 1211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22">
    <w:name w:val="Цветная заливка - Акцент 1111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2">
    <w:name w:val="Темный список - Акцент 6111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2">
    <w:name w:val="Средняя заливка 2 - Акцент 13111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20">
    <w:name w:val="Сетка таблицы121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Сетка таблицы311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Сетка таблицы4111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2">
    <w:name w:val="Сетка таблицы511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2">
    <w:name w:val="Таблица-сетка 2 — акцент 511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2">
    <w:name w:val="Таблица-сетка 2 — акцент 411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2">
    <w:name w:val="Таблица-сетка 2 — акцент 111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2">
    <w:name w:val="Таблица-сетка 2 — акцент 311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2">
    <w:name w:val="Таблица-сетка 3 — акцент 11111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2">
    <w:name w:val="Таблица-сетка 6 цветная — акцент 511112"/>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2">
    <w:name w:val="Таблица-сетка 6 цветная — акцент 213112"/>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2">
    <w:name w:val="Сетка таблицы611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2">
    <w:name w:val="Таблица-сетка 6 цветная — акцент 21411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20">
    <w:name w:val="Список-таблица 2 — акцент 31112"/>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20">
    <w:name w:val="Список-таблица 2 — акцент 41112"/>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20">
    <w:name w:val="Список-таблица 2 — акцент 51112"/>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20">
    <w:name w:val="Список-таблица 2 — акцент 11112"/>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2">
    <w:name w:val="List Table 2 Accent 3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2">
    <w:name w:val="List Table 2 Accent 4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2">
    <w:name w:val="List Table 2 Accent 5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2">
    <w:name w:val="List Table 2 Accent 111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2">
    <w:name w:val="Сетка таблицы103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0">
    <w:name w:val="Сетка таблицы14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0">
    <w:name w:val="Сетка таблицы15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ПЕ_Таблица16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2">
    <w:name w:val="Сетка таблицы1021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ПЕ_Таблица23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
    <w:name w:val="Нет списка82"/>
    <w:next w:val="a3"/>
    <w:uiPriority w:val="99"/>
    <w:semiHidden/>
    <w:unhideWhenUsed/>
    <w:rsid w:val="00D816D0"/>
  </w:style>
  <w:style w:type="table" w:customStyle="1" w:styleId="-142">
    <w:name w:val="Цветная сетка - Акцент 14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20">
    <w:name w:val="Темный список - Акцент 1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2">
    <w:name w:val="Средняя сетка 3 - Акцент 64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20">
    <w:name w:val="Темный список - Акцент 2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25">
    <w:name w:val="ПЕ_Таблица6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Темный список - Акцент 3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2">
    <w:name w:val="Темный список - Акцент 4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2">
    <w:name w:val="Средняя заливка 2 - Акцент 114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2">
    <w:name w:val="Темный список - Акцент 5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2">
    <w:name w:val="Средняя заливка 2 - Акцент 124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21">
    <w:name w:val="Цветная заливка - Акцент 14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2">
    <w:name w:val="Темный список - Акцент 64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2">
    <w:name w:val="Средняя заливка 2 - Акцент 134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2">
    <w:name w:val="Сетка таблицы18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Сетка таблицы44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2">
    <w:name w:val="Таблица-сетка 2 — акцент 514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2">
    <w:name w:val="Таблица-сетка 2 — акцент 414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20">
    <w:name w:val="Таблица-сетка 2 — акцент 114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2">
    <w:name w:val="Таблица-сетка 2 — акцент 314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2">
    <w:name w:val="Таблица-сетка 3 — акцент 114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2">
    <w:name w:val="Таблица-сетка 6 цветная — акцент 5142"/>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2">
    <w:name w:val="Таблица-сетка 6 цветная — акцент 2172"/>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2">
    <w:name w:val="Сетка таблицы64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2">
    <w:name w:val="Таблица-сетка 6 цветная — акцент 2113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2">
    <w:name w:val="Таблица-сетка 6 цветная — акцент 2123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23">
    <w:name w:val="Нет списка142"/>
    <w:next w:val="a3"/>
    <w:uiPriority w:val="99"/>
    <w:semiHidden/>
    <w:unhideWhenUsed/>
    <w:rsid w:val="00D816D0"/>
  </w:style>
  <w:style w:type="numbering" w:customStyle="1" w:styleId="11320">
    <w:name w:val="Нет списка1132"/>
    <w:next w:val="a3"/>
    <w:uiPriority w:val="99"/>
    <w:semiHidden/>
    <w:unhideWhenUsed/>
    <w:rsid w:val="00D816D0"/>
  </w:style>
  <w:style w:type="table" w:customStyle="1" w:styleId="742">
    <w:name w:val="Сетка таблицы74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2">
    <w:name w:val="Нет списка232"/>
    <w:next w:val="a3"/>
    <w:uiPriority w:val="99"/>
    <w:semiHidden/>
    <w:unhideWhenUsed/>
    <w:rsid w:val="00D816D0"/>
  </w:style>
  <w:style w:type="table" w:customStyle="1" w:styleId="11321">
    <w:name w:val="Сетка таблицы113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0">
    <w:name w:val="Нет списка332"/>
    <w:next w:val="a3"/>
    <w:uiPriority w:val="99"/>
    <w:semiHidden/>
    <w:unhideWhenUsed/>
    <w:rsid w:val="00D816D0"/>
  </w:style>
  <w:style w:type="table" w:customStyle="1" w:styleId="-1132">
    <w:name w:val="Цветная сетка - Акцент 113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20">
    <w:name w:val="Темный список - Акцент 1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2">
    <w:name w:val="Средняя сетка 3 - Акцент 613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2">
    <w:name w:val="Темный список - Акцент 2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2">
    <w:name w:val="Сетка таблицы83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Темный список - Акцент 3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2">
    <w:name w:val="Темный список - Акцент 4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2">
    <w:name w:val="Средняя заливка 2 - Акцент 111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2">
    <w:name w:val="Темный список - Акцент 5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2">
    <w:name w:val="Средняя заливка 2 - Акцент 121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1">
    <w:name w:val="Цветная заливка - Акцент 113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2">
    <w:name w:val="Темный список - Акцент 613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2">
    <w:name w:val="Средняя заливка 2 - Акцент 1313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20">
    <w:name w:val="Сетка таблицы12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Сетка таблицы413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етка таблицы513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2">
    <w:name w:val="Таблица-сетка 2 — акцент 51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2">
    <w:name w:val="Таблица-сетка 2 — акцент 41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2">
    <w:name w:val="Таблица-сетка 2 — акцент 11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2">
    <w:name w:val="Таблица-сетка 2 — акцент 3113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2">
    <w:name w:val="Таблица-сетка 3 — акцент 1113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2">
    <w:name w:val="Таблица-сетка 6 цветная — акцент 51132"/>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2">
    <w:name w:val="Таблица-сетка 6 цветная — акцент 21332"/>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2">
    <w:name w:val="Сетка таблицы613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
    <w:name w:val="Сетка таблицы713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2">
    <w:name w:val="Таблица-сетка 6 цветная — акцент 2143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20">
    <w:name w:val="Список-таблица 2 — акцент 3132"/>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20">
    <w:name w:val="Список-таблица 2 — акцент 4132"/>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20">
    <w:name w:val="Список-таблица 2 — акцент 5132"/>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20">
    <w:name w:val="Список-таблица 2 — акцент 1132"/>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2">
    <w:name w:val="Список-таблица 2 — акцент 3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2">
    <w:name w:val="Список-таблица 2 — акцент 4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2">
    <w:name w:val="Список-таблица 2 — акцент 5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2">
    <w:name w:val="Список-таблица 2 — акцент 1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42">
    <w:name w:val="Стиль124"/>
    <w:uiPriority w:val="99"/>
    <w:rsid w:val="00D816D0"/>
  </w:style>
  <w:style w:type="numbering" w:customStyle="1" w:styleId="22211">
    <w:name w:val="Стиль2221"/>
    <w:uiPriority w:val="99"/>
    <w:rsid w:val="00D816D0"/>
  </w:style>
  <w:style w:type="numbering" w:customStyle="1" w:styleId="4320">
    <w:name w:val="Нет списка432"/>
    <w:next w:val="a3"/>
    <w:uiPriority w:val="99"/>
    <w:semiHidden/>
    <w:unhideWhenUsed/>
    <w:rsid w:val="00D816D0"/>
  </w:style>
  <w:style w:type="table" w:customStyle="1" w:styleId="-12220">
    <w:name w:val="Цветная сетка - Акцент 122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21">
    <w:name w:val="Темный список - Акцент 1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2">
    <w:name w:val="Средняя сетка 3 - Акцент 622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2">
    <w:name w:val="Темный список - Акцент 2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2">
    <w:name w:val="Сетка таблицы9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Темный список - Акцент 3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2">
    <w:name w:val="Темный список - Акцент 4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2">
    <w:name w:val="Средняя заливка 2 - Акцент 112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2">
    <w:name w:val="Темный список - Акцент 5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2">
    <w:name w:val="Средняя заливка 2 - Акцент 122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Цветная заливка - Акцент 122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2">
    <w:name w:val="Темный список - Акцент 62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2">
    <w:name w:val="Средняя заливка 2 - Акцент 132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20">
    <w:name w:val="Сетка таблицы13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Сетка таблицы422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2">
    <w:name w:val="Сетка таблицы52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2">
    <w:name w:val="Таблица-сетка 2 — акцент 51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2">
    <w:name w:val="Таблица-сетка 2 — акцент 41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2">
    <w:name w:val="Таблица-сетка 2 — акцент 11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2">
    <w:name w:val="Таблица-сетка 2 — акцент 312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2">
    <w:name w:val="Таблица-сетка 3 — акцент 1122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2">
    <w:name w:val="Таблица-сетка 6 цветная — акцент 51222"/>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2">
    <w:name w:val="Таблица-сетка 6 цветная — акцент 21522"/>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2">
    <w:name w:val="Сетка таблицы62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2">
    <w:name w:val="Таблица-сетка 6 цветная — акцент 2111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2">
    <w:name w:val="Таблица-сетка 6 цветная — акцент 2121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21">
    <w:name w:val="Нет списка1222"/>
    <w:next w:val="a3"/>
    <w:uiPriority w:val="99"/>
    <w:semiHidden/>
    <w:unhideWhenUsed/>
    <w:rsid w:val="00D816D0"/>
  </w:style>
  <w:style w:type="numbering" w:customStyle="1" w:styleId="11132">
    <w:name w:val="Нет списка11132"/>
    <w:next w:val="a3"/>
    <w:uiPriority w:val="99"/>
    <w:semiHidden/>
    <w:unhideWhenUsed/>
    <w:rsid w:val="00D816D0"/>
  </w:style>
  <w:style w:type="table" w:customStyle="1" w:styleId="7222">
    <w:name w:val="Сетка таблицы722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20">
    <w:name w:val="Нет списка2132"/>
    <w:next w:val="a3"/>
    <w:uiPriority w:val="99"/>
    <w:semiHidden/>
    <w:unhideWhenUsed/>
    <w:rsid w:val="00D816D0"/>
  </w:style>
  <w:style w:type="table" w:customStyle="1" w:styleId="111221">
    <w:name w:val="Сетка таблицы11122"/>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0">
    <w:name w:val="Нет списка3132"/>
    <w:next w:val="a3"/>
    <w:uiPriority w:val="99"/>
    <w:semiHidden/>
    <w:unhideWhenUsed/>
    <w:rsid w:val="00D816D0"/>
  </w:style>
  <w:style w:type="table" w:customStyle="1" w:styleId="-111220">
    <w:name w:val="Цветная сетка - Акцент 11122"/>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21">
    <w:name w:val="Темный список - Акцент 1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2">
    <w:name w:val="Средняя сетка 3 - Акцент 61122"/>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23">
    <w:name w:val="Темный список - Акцент 2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2">
    <w:name w:val="Сетка таблицы81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0">
    <w:name w:val="Темный список - Акцент 3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2">
    <w:name w:val="Темный список - Акцент 4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2">
    <w:name w:val="Средняя заливка 2 - Акцент 111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2">
    <w:name w:val="Темный список - Акцент 5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2">
    <w:name w:val="Средняя заливка 2 - Акцент 121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2">
    <w:name w:val="Цветная заливка - Акцент 11122"/>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2">
    <w:name w:val="Темный список - Акцент 61122"/>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2">
    <w:name w:val="Средняя заливка 2 - Акцент 131122"/>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етка таблицы12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2">
    <w:name w:val="Сетка таблицы21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Сетка таблицы31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Сетка таблицы41122"/>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2">
    <w:name w:val="Сетка таблицы511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2">
    <w:name w:val="Таблица-сетка 2 — акцент 51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2">
    <w:name w:val="Таблица-сетка 2 — акцент 41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2">
    <w:name w:val="Таблица-сетка 2 — акцент 11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2">
    <w:name w:val="Таблица-сетка 2 — акцент 31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2">
    <w:name w:val="Таблица-сетка 3 — акцент 111122"/>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2">
    <w:name w:val="Таблица-сетка 6 цветная — акцент 511122"/>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2">
    <w:name w:val="Таблица-сетка 6 цветная — акцент 213122"/>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2">
    <w:name w:val="Сетка таблицы611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2">
    <w:name w:val="Сетка таблицы71122"/>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2">
    <w:name w:val="Таблица-сетка 6 цветная — акцент 214122"/>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20">
    <w:name w:val="Список-таблица 2 — акцент 31122"/>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20">
    <w:name w:val="Список-таблица 2 — акцент 41122"/>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20">
    <w:name w:val="Список-таблица 2 — акцент 51122"/>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20">
    <w:name w:val="Список-таблица 2 — акцент 11122"/>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2">
    <w:name w:val="List Table 2 Accent 3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2">
    <w:name w:val="List Table 2 Accent 4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2">
    <w:name w:val="List Table 2 Accent 5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2">
    <w:name w:val="List Table 2 Accent 1122"/>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2">
    <w:name w:val="Сетка таблицы104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0">
    <w:name w:val="Сетка таблицы14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Сетка таблицы15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ПЕ_Таблица17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2">
    <w:name w:val="Сетка таблицы101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
    <w:name w:val="Сетка таблицы162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2">
    <w:name w:val="Сетка таблицы1022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
    <w:name w:val="ПЕ_Таблица24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ПЕ_Таблица72"/>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ПЕ_Таблица182"/>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23">
    <w:name w:val="Стиль1212"/>
    <w:uiPriority w:val="99"/>
    <w:rsid w:val="00D816D0"/>
  </w:style>
  <w:style w:type="numbering" w:customStyle="1" w:styleId="22121">
    <w:name w:val="Стиль2212"/>
    <w:uiPriority w:val="99"/>
    <w:rsid w:val="00D816D0"/>
  </w:style>
  <w:style w:type="table" w:customStyle="1" w:styleId="1920">
    <w:name w:val="Сетка таблицы192"/>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 светлая112"/>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23">
    <w:name w:val="Нет списка92"/>
    <w:next w:val="a3"/>
    <w:uiPriority w:val="99"/>
    <w:semiHidden/>
    <w:unhideWhenUsed/>
    <w:rsid w:val="00D816D0"/>
  </w:style>
  <w:style w:type="numbering" w:customStyle="1" w:styleId="10110">
    <w:name w:val="Нет списка1011"/>
    <w:next w:val="a3"/>
    <w:uiPriority w:val="99"/>
    <w:semiHidden/>
    <w:unhideWhenUsed/>
    <w:rsid w:val="00D816D0"/>
  </w:style>
  <w:style w:type="table" w:customStyle="1" w:styleId="2520">
    <w:name w:val="Сетка таблицы252"/>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ПЕ_Таблица82"/>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3">
    <w:name w:val="Нет списка152"/>
    <w:next w:val="a3"/>
    <w:uiPriority w:val="99"/>
    <w:semiHidden/>
    <w:unhideWhenUsed/>
    <w:rsid w:val="00D816D0"/>
  </w:style>
  <w:style w:type="numbering" w:customStyle="1" w:styleId="16111">
    <w:name w:val="Нет списка1611"/>
    <w:next w:val="a3"/>
    <w:uiPriority w:val="99"/>
    <w:semiHidden/>
    <w:unhideWhenUsed/>
    <w:rsid w:val="00D816D0"/>
  </w:style>
  <w:style w:type="numbering" w:customStyle="1" w:styleId="17110">
    <w:name w:val="Нет списка1711"/>
    <w:next w:val="a3"/>
    <w:uiPriority w:val="99"/>
    <w:semiHidden/>
    <w:unhideWhenUsed/>
    <w:rsid w:val="00D816D0"/>
  </w:style>
  <w:style w:type="numbering" w:customStyle="1" w:styleId="18110">
    <w:name w:val="Нет списка1811"/>
    <w:next w:val="a3"/>
    <w:uiPriority w:val="99"/>
    <w:semiHidden/>
    <w:unhideWhenUsed/>
    <w:rsid w:val="00D816D0"/>
  </w:style>
  <w:style w:type="numbering" w:customStyle="1" w:styleId="202">
    <w:name w:val="Нет списка20"/>
    <w:next w:val="a3"/>
    <w:uiPriority w:val="99"/>
    <w:semiHidden/>
    <w:unhideWhenUsed/>
    <w:rsid w:val="00D816D0"/>
  </w:style>
  <w:style w:type="table" w:customStyle="1" w:styleId="1153">
    <w:name w:val="ПЕ_Таблица115"/>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03">
    <w:name w:val="ПЕ_Таблица20"/>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
    <w:name w:val="ПЕ_Таблица27"/>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Сетка таблицы светлая15"/>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61">
    <w:name w:val="ПЕ_Таблица116"/>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70">
    <w:name w:val="Сетка таблицы117"/>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62">
    <w:name w:val="Нет списка116"/>
    <w:next w:val="a3"/>
    <w:uiPriority w:val="99"/>
    <w:semiHidden/>
    <w:unhideWhenUsed/>
    <w:rsid w:val="00D816D0"/>
  </w:style>
  <w:style w:type="table" w:customStyle="1" w:styleId="370">
    <w:name w:val="Сетка таблицы37"/>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63">
    <w:name w:val="Нет списка26"/>
    <w:next w:val="a3"/>
    <w:uiPriority w:val="99"/>
    <w:semiHidden/>
    <w:unhideWhenUsed/>
    <w:rsid w:val="00D816D0"/>
  </w:style>
  <w:style w:type="table" w:customStyle="1" w:styleId="47">
    <w:name w:val="Сетка таблицы47"/>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61">
    <w:name w:val="Нет списка36"/>
    <w:next w:val="a3"/>
    <w:uiPriority w:val="99"/>
    <w:semiHidden/>
    <w:unhideWhenUsed/>
    <w:rsid w:val="00D816D0"/>
  </w:style>
  <w:style w:type="table" w:customStyle="1" w:styleId="333">
    <w:name w:val="ПЕ_Таблица33"/>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33">
    <w:name w:val="ПЕ_Таблица123"/>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33">
    <w:name w:val="ПЕ_Таблица213"/>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
    <w:name w:val="Сетка таблицы светлая16"/>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33">
    <w:name w:val="ПЕ_Таблица1113"/>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8">
    <w:name w:val="Сетка таблицы118"/>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7">
    <w:name w:val="Сетка таблицы57"/>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Сетка таблицы67"/>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3"/>
    <w:uiPriority w:val="99"/>
    <w:semiHidden/>
    <w:unhideWhenUsed/>
    <w:rsid w:val="00D816D0"/>
  </w:style>
  <w:style w:type="table" w:customStyle="1" w:styleId="1331">
    <w:name w:val="ПЕ_Таблица133"/>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7">
    <w:name w:val="Сетка таблицы77"/>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3"/>
    <w:uiPriority w:val="99"/>
    <w:semiHidden/>
    <w:unhideWhenUsed/>
    <w:rsid w:val="00D816D0"/>
  </w:style>
  <w:style w:type="table" w:customStyle="1" w:styleId="1431">
    <w:name w:val="ПЕ_Таблица143"/>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6">
    <w:name w:val="Сетка таблицы86"/>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
    <w:next w:val="a3"/>
    <w:uiPriority w:val="99"/>
    <w:semiHidden/>
    <w:unhideWhenUsed/>
    <w:rsid w:val="00D816D0"/>
  </w:style>
  <w:style w:type="table" w:customStyle="1" w:styleId="-116">
    <w:name w:val="Цветная сетка - Акцент 11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60">
    <w:name w:val="Темный список - Акцент 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6">
    <w:name w:val="Средняя сетка 3 - Акцент 61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6">
    <w:name w:val="Темный список - Акцент 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33">
    <w:name w:val="ПЕ_Таблица4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Темный список - Акцент 3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6">
    <w:name w:val="Темный список - Акцент 4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7">
    <w:name w:val="Средняя заливка 2 - Акцент 1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6">
    <w:name w:val="Темный список - Акцент 5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7">
    <w:name w:val="Средняя заливка 2 - Акцент 12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1">
    <w:name w:val="Цветная заливка - Акцент 11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6">
    <w:name w:val="Темный список - Акцент 6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7">
    <w:name w:val="Средняя заливка 2 - Акцент 13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
    <w:name w:val="Сетка таблицы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Сетка таблицы2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Сетка таблицы5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7">
    <w:name w:val="Таблица-сетка 2 — акцент 5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7">
    <w:name w:val="Таблица-сетка 2 — акцент 4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7">
    <w:name w:val="Таблица-сетка 2 — акцент 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7">
    <w:name w:val="Таблица-сетка 2 — акцент 3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7">
    <w:name w:val="Таблица-сетка 3 — акцент 117"/>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7">
    <w:name w:val="Таблица-сетка 6 цветная — акцент 517"/>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00">
    <w:name w:val="Таблица-сетка 6 цветная — акцент 2110"/>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6">
    <w:name w:val="Сетка таблицы6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6">
    <w:name w:val="Таблица-сетка 6 цветная — акцент 21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6">
    <w:name w:val="Таблица-сетка 6 цветная — акцент 21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71">
    <w:name w:val="Нет списка117"/>
    <w:next w:val="a3"/>
    <w:uiPriority w:val="99"/>
    <w:semiHidden/>
    <w:unhideWhenUsed/>
    <w:rsid w:val="00D816D0"/>
  </w:style>
  <w:style w:type="numbering" w:customStyle="1" w:styleId="1116">
    <w:name w:val="Нет списка1116"/>
    <w:next w:val="a3"/>
    <w:uiPriority w:val="99"/>
    <w:semiHidden/>
    <w:unhideWhenUsed/>
    <w:rsid w:val="00D816D0"/>
  </w:style>
  <w:style w:type="table" w:customStyle="1" w:styleId="7160">
    <w:name w:val="Сетка таблицы71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61">
    <w:name w:val="Нет списка216"/>
    <w:next w:val="a3"/>
    <w:uiPriority w:val="99"/>
    <w:semiHidden/>
    <w:unhideWhenUsed/>
    <w:rsid w:val="00D816D0"/>
  </w:style>
  <w:style w:type="table" w:customStyle="1" w:styleId="11151">
    <w:name w:val="Сетка таблицы111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3"/>
    <w:uiPriority w:val="99"/>
    <w:semiHidden/>
    <w:unhideWhenUsed/>
    <w:rsid w:val="00D816D0"/>
  </w:style>
  <w:style w:type="table" w:customStyle="1" w:styleId="-1115">
    <w:name w:val="Цветная сетка - Акцент 111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50">
    <w:name w:val="Темный список - Акцент 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5">
    <w:name w:val="Средняя сетка 3 - Акцент 611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51">
    <w:name w:val="Темный список - Акцент 2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50">
    <w:name w:val="Сетка таблицы8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0">
    <w:name w:val="Темный список - Акцент 3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5">
    <w:name w:val="Темный список - Акцент 4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6">
    <w:name w:val="Средняя заливка 2 - Акцент 1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5">
    <w:name w:val="Темный список - Акцент 5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6">
    <w:name w:val="Средняя заливка 2 - Акцент 12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1">
    <w:name w:val="Цветная заливка - Акцент 111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5">
    <w:name w:val="Темный список - Акцент 6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6">
    <w:name w:val="Средняя заливка 2 - Акцент 13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5">
    <w:name w:val="Сетка таблицы2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6">
    <w:name w:val="Таблица-сетка 2 — акцент 5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6">
    <w:name w:val="Таблица-сетка 2 — акцент 4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6">
    <w:name w:val="Таблица-сетка 2 — акцент 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6">
    <w:name w:val="Таблица-сетка 2 — акцент 3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6">
    <w:name w:val="Таблица-сетка 3 — акцент 111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6">
    <w:name w:val="Таблица-сетка 6 цветная — акцент 511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6">
    <w:name w:val="Таблица-сетка 6 цветная — акцент 213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5">
    <w:name w:val="Сетка таблицы7115"/>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6">
    <w:name w:val="Таблица-сетка 6 цветная — акцент 214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60">
    <w:name w:val="Список-таблица 2 — акцент 31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61">
    <w:name w:val="Список-таблица 2 — акцент 41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60">
    <w:name w:val="Список-таблица 2 — акцент 51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60">
    <w:name w:val="Список-таблица 2 — акцент 11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5">
    <w:name w:val="Список-таблица 2 — акцент 3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5">
    <w:name w:val="Список-таблица 2 — акцент 4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5">
    <w:name w:val="Список-таблица 2 — акцент 5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5">
    <w:name w:val="Список-таблица 2 — акцент 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56">
    <w:name w:val="Стиль15"/>
    <w:uiPriority w:val="99"/>
    <w:rsid w:val="00D816D0"/>
  </w:style>
  <w:style w:type="numbering" w:customStyle="1" w:styleId="253">
    <w:name w:val="Стиль25"/>
    <w:uiPriority w:val="99"/>
    <w:rsid w:val="00D816D0"/>
  </w:style>
  <w:style w:type="numbering" w:customStyle="1" w:styleId="4130">
    <w:name w:val="Нет списка413"/>
    <w:next w:val="a3"/>
    <w:uiPriority w:val="99"/>
    <w:semiHidden/>
    <w:unhideWhenUsed/>
    <w:rsid w:val="00D816D0"/>
  </w:style>
  <w:style w:type="table" w:customStyle="1" w:styleId="-125">
    <w:name w:val="Цветная сетка - Акцент 12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50">
    <w:name w:val="Темный список - Акцент 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5">
    <w:name w:val="Средняя сетка 3 - Акцент 62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5">
    <w:name w:val="Темный список - Акцент 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5">
    <w:name w:val="Сетка таблицы9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Темный список - Акцент 3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5">
    <w:name w:val="Темный список - Акцент 4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5">
    <w:name w:val="Средняя заливка 2 - Акцент 1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5">
    <w:name w:val="Темный список - Акцент 5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5">
    <w:name w:val="Средняя заливка 2 - Акцент 12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Цветная заливка - Акцент 12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5">
    <w:name w:val="Темный список - Акцент 6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5">
    <w:name w:val="Средняя заливка 2 - Акцент 13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
    <w:name w:val="Сетка таблицы1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Сетка таблицы42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0">
    <w:name w:val="Сетка таблицы5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5">
    <w:name w:val="Таблица-сетка 2 — акцент 5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5">
    <w:name w:val="Таблица-сетка 2 — акцент 4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5">
    <w:name w:val="Таблица-сетка 2 — акцент 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5">
    <w:name w:val="Таблица-сетка 2 — акцент 3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5">
    <w:name w:val="Таблица-сетка 3 — акцент 112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5">
    <w:name w:val="Таблица-сетка 6 цветная — акцент 512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5">
    <w:name w:val="Таблица-сетка 6 цветная — акцент 2155"/>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50">
    <w:name w:val="Сетка таблицы6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5">
    <w:name w:val="Таблица-сетка 6 цветная — акцент 211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5">
    <w:name w:val="Таблица-сетка 6 цветная — акцент 212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50">
    <w:name w:val="Нет списка125"/>
    <w:next w:val="a3"/>
    <w:uiPriority w:val="99"/>
    <w:semiHidden/>
    <w:unhideWhenUsed/>
    <w:rsid w:val="00D816D0"/>
  </w:style>
  <w:style w:type="numbering" w:customStyle="1" w:styleId="111130">
    <w:name w:val="Нет списка11113"/>
    <w:next w:val="a3"/>
    <w:uiPriority w:val="99"/>
    <w:semiHidden/>
    <w:unhideWhenUsed/>
    <w:rsid w:val="00D816D0"/>
  </w:style>
  <w:style w:type="table" w:customStyle="1" w:styleId="7250">
    <w:name w:val="Сетка таблицы72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30">
    <w:name w:val="Нет списка2113"/>
    <w:next w:val="a3"/>
    <w:uiPriority w:val="99"/>
    <w:semiHidden/>
    <w:unhideWhenUsed/>
    <w:rsid w:val="00D816D0"/>
  </w:style>
  <w:style w:type="numbering" w:customStyle="1" w:styleId="31130">
    <w:name w:val="Нет списка3113"/>
    <w:next w:val="a3"/>
    <w:uiPriority w:val="99"/>
    <w:semiHidden/>
    <w:unhideWhenUsed/>
    <w:rsid w:val="00D816D0"/>
  </w:style>
  <w:style w:type="table" w:customStyle="1" w:styleId="2-11115">
    <w:name w:val="Средняя заливка 2 - Акцент 11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5">
    <w:name w:val="Средняя заливка 2 - Акцент 12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5">
    <w:name w:val="Средняя заливка 2 - Акцент 13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
    <w:name w:val="Сетка таблицы12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Сетка таблицы411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5">
    <w:name w:val="Таблица-сетка 2 — акцент 5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5">
    <w:name w:val="Таблица-сетка 2 — акцент 4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5">
    <w:name w:val="Таблица-сетка 2 — акцент 1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5">
    <w:name w:val="Таблица-сетка 2 — акцент 3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5">
    <w:name w:val="Таблица-сетка 3 — акцент 1111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5">
    <w:name w:val="Таблица-сетка 6 цветная — акцент 5111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5">
    <w:name w:val="Таблица-сетка 6 цветная — акцент 2131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5">
    <w:name w:val="Сетка таблицы61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5">
    <w:name w:val="Таблица-сетка 6 цветная — акцент 214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51">
    <w:name w:val="Список-таблица 2 — акцент 311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50">
    <w:name w:val="Список-таблица 2 — акцент 411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50">
    <w:name w:val="Список-таблица 2 — акцент 511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50">
    <w:name w:val="Список-таблица 2 — акцент 111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5">
    <w:name w:val="List Table 2 Accent 3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5">
    <w:name w:val="List Table 2 Accent 4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5">
    <w:name w:val="List Table 2 Accent 5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5">
    <w:name w:val="List Table 2 Accent 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7">
    <w:name w:val="Сетка таблицы10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ПЕ_Таблица15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5">
    <w:name w:val="Сетка таблицы10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ПЕ_Таблица2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Цветная сетка - Акцент 17"/>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70">
    <w:name w:val="Темный список - Акцент 1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7">
    <w:name w:val="Средняя сетка 3 - Акцент 67"/>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7">
    <w:name w:val="Темный список - Акцент 2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7">
    <w:name w:val="Темный список - Акцент 3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7">
    <w:name w:val="Темный список - Акцент 4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7">
    <w:name w:val="Темный список - Акцент 5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71">
    <w:name w:val="Цветная заливка - Акцент 17"/>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7">
    <w:name w:val="Темный список - Акцент 67"/>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33">
    <w:name w:val="Нет списка73"/>
    <w:next w:val="a3"/>
    <w:uiPriority w:val="99"/>
    <w:semiHidden/>
    <w:unhideWhenUsed/>
    <w:rsid w:val="00D816D0"/>
  </w:style>
  <w:style w:type="table" w:customStyle="1" w:styleId="-133">
    <w:name w:val="Цветная сетка - Акцент 13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30">
    <w:name w:val="Темный список - Акцент 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3">
    <w:name w:val="Средняя сетка 3 - Акцент 63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3">
    <w:name w:val="Темный список - Акцент 2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34">
    <w:name w:val="ПЕ_Таблица5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Темный список - Акцент 3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3">
    <w:name w:val="Темный список - Акцент 4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3">
    <w:name w:val="Средняя заливка 2 - Акцент 11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3">
    <w:name w:val="Темный список - Акцент 5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3">
    <w:name w:val="Средняя заливка 2 - Акцент 12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1">
    <w:name w:val="Цветная заливка - Акцент 13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3">
    <w:name w:val="Темный список - Акцент 6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3">
    <w:name w:val="Средняя заливка 2 - Акцент 13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3">
    <w:name w:val="Сетка таблицы17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0">
    <w:name w:val="Сетка таблицы43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5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3">
    <w:name w:val="Таблица-сетка 2 — акцент 5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3">
    <w:name w:val="Таблица-сетка 2 — акцент 4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3">
    <w:name w:val="Таблица-сетка 2 — акцент 1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3">
    <w:name w:val="Таблица-сетка 2 — акцент 3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3">
    <w:name w:val="Таблица-сетка 3 — акцент 113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3">
    <w:name w:val="Таблица-сетка 6 цветная — акцент 5133"/>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3">
    <w:name w:val="Таблица-сетка 6 цветная — акцент 2163"/>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30">
    <w:name w:val="Сетка таблицы63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3">
    <w:name w:val="Таблица-сетка 6 цветная — акцент 211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3">
    <w:name w:val="Таблица-сетка 6 цветная — акцент 212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32">
    <w:name w:val="Нет списка133"/>
    <w:next w:val="a3"/>
    <w:uiPriority w:val="99"/>
    <w:semiHidden/>
    <w:unhideWhenUsed/>
    <w:rsid w:val="00D816D0"/>
  </w:style>
  <w:style w:type="numbering" w:customStyle="1" w:styleId="11230">
    <w:name w:val="Нет списка1123"/>
    <w:next w:val="a3"/>
    <w:uiPriority w:val="99"/>
    <w:semiHidden/>
    <w:unhideWhenUsed/>
    <w:rsid w:val="00D816D0"/>
  </w:style>
  <w:style w:type="table" w:customStyle="1" w:styleId="7330">
    <w:name w:val="Сетка таблицы73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2">
    <w:name w:val="Нет списка223"/>
    <w:next w:val="a3"/>
    <w:uiPriority w:val="99"/>
    <w:semiHidden/>
    <w:unhideWhenUsed/>
    <w:rsid w:val="00D816D0"/>
  </w:style>
  <w:style w:type="table" w:customStyle="1" w:styleId="11231">
    <w:name w:val="Сетка таблицы112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0">
    <w:name w:val="Нет списка323"/>
    <w:next w:val="a3"/>
    <w:uiPriority w:val="99"/>
    <w:semiHidden/>
    <w:unhideWhenUsed/>
    <w:rsid w:val="00D816D0"/>
  </w:style>
  <w:style w:type="table" w:customStyle="1" w:styleId="-1123">
    <w:name w:val="Цветная сетка - Акцент 112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30">
    <w:name w:val="Темный список - Акцент 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3">
    <w:name w:val="Средняя сетка 3 - Акцент 612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30">
    <w:name w:val="Темный список - Акцент 2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30">
    <w:name w:val="Сетка таблицы8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Темный список - Акцент 3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3">
    <w:name w:val="Темный список - Акцент 4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3">
    <w:name w:val="Средняя заливка 2 - Акцент 11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3">
    <w:name w:val="Темный список - Акцент 5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3">
    <w:name w:val="Средняя заливка 2 - Акцент 12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31">
    <w:name w:val="Цветная заливка - Акцент 112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3">
    <w:name w:val="Темный список - Акцент 6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3">
    <w:name w:val="Средняя заливка 2 - Акцент 13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30">
    <w:name w:val="Сетка таблицы12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0">
    <w:name w:val="Сетка таблицы2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Сетка таблицы3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3">
    <w:name w:val="Сетка таблицы5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3">
    <w:name w:val="Таблица-сетка 2 — акцент 5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3">
    <w:name w:val="Таблица-сетка 2 — акцент 4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30">
    <w:name w:val="Таблица-сетка 2 — акцент 1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3">
    <w:name w:val="Таблица-сетка 2 — акцент 3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3">
    <w:name w:val="Таблица-сетка 3 — акцент 1112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3">
    <w:name w:val="Таблица-сетка 6 цветная — акцент 51123"/>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3">
    <w:name w:val="Таблица-сетка 6 цветная — акцент 21323"/>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3">
    <w:name w:val="Сетка таблицы61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3">
    <w:name w:val="Сетка таблицы712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3">
    <w:name w:val="Таблица-сетка 6 цветная — акцент 214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30">
    <w:name w:val="Список-таблица 2 — акцент 3123"/>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30">
    <w:name w:val="Список-таблица 2 — акцент 4123"/>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30">
    <w:name w:val="Список-таблица 2 — акцент 5123"/>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31">
    <w:name w:val="Список-таблица 2 — акцент 1123"/>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3">
    <w:name w:val="Список-таблица 2 — акцент 3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3">
    <w:name w:val="Список-таблица 2 — акцент 4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3">
    <w:name w:val="Список-таблица 2 — акцент 5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3">
    <w:name w:val="Список-таблица 2 — акцент 1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33">
    <w:name w:val="Стиль113"/>
    <w:uiPriority w:val="99"/>
    <w:rsid w:val="00D816D0"/>
  </w:style>
  <w:style w:type="numbering" w:customStyle="1" w:styleId="2134">
    <w:name w:val="Стиль213"/>
    <w:uiPriority w:val="99"/>
    <w:rsid w:val="00D816D0"/>
  </w:style>
  <w:style w:type="numbering" w:customStyle="1" w:styleId="4230">
    <w:name w:val="Нет списка423"/>
    <w:next w:val="a3"/>
    <w:uiPriority w:val="99"/>
    <w:semiHidden/>
    <w:unhideWhenUsed/>
    <w:rsid w:val="00D816D0"/>
  </w:style>
  <w:style w:type="table" w:customStyle="1" w:styleId="-1213">
    <w:name w:val="Цветная сетка - Акцент 121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30">
    <w:name w:val="Темный список - Акцент 1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3">
    <w:name w:val="Средняя сетка 3 - Акцент 621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3">
    <w:name w:val="Темный список - Акцент 2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30">
    <w:name w:val="Сетка таблицы9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Темный список - Акцент 3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3">
    <w:name w:val="Темный список - Акцент 4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3">
    <w:name w:val="Средняя заливка 2 - Акцент 112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3">
    <w:name w:val="Темный список - Акцент 5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3">
    <w:name w:val="Средняя заливка 2 - Акцент 122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Цветная заливка - Акцент 121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30">
    <w:name w:val="Темный список - Акцент 62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3">
    <w:name w:val="Средняя заливка 2 - Акцент 132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30">
    <w:name w:val="Сетка таблицы13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Сетка таблицы32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Сетка таблицы421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52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3">
    <w:name w:val="Таблица-сетка 2 — акцент 51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3">
    <w:name w:val="Таблица-сетка 2 — акцент 41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3">
    <w:name w:val="Таблица-сетка 2 — акцент 11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3">
    <w:name w:val="Таблица-сетка 2 — акцент 312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3">
    <w:name w:val="Таблица-сетка 3 — акцент 1121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3">
    <w:name w:val="Таблица-сетка 6 цветная — акцент 51213"/>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3">
    <w:name w:val="Таблица-сетка 6 цветная — акцент 21513"/>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3">
    <w:name w:val="Сетка таблицы62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3">
    <w:name w:val="Таблица-сетка 6 цветная — акцент 2111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3">
    <w:name w:val="Таблица-сетка 6 цветная — акцент 2121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31">
    <w:name w:val="Нет списка1213"/>
    <w:next w:val="a3"/>
    <w:uiPriority w:val="99"/>
    <w:semiHidden/>
    <w:unhideWhenUsed/>
    <w:rsid w:val="00D816D0"/>
  </w:style>
  <w:style w:type="numbering" w:customStyle="1" w:styleId="11123">
    <w:name w:val="Нет списка11123"/>
    <w:next w:val="a3"/>
    <w:uiPriority w:val="99"/>
    <w:semiHidden/>
    <w:unhideWhenUsed/>
    <w:rsid w:val="00D816D0"/>
  </w:style>
  <w:style w:type="table" w:customStyle="1" w:styleId="7213">
    <w:name w:val="Сетка таблицы721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1">
    <w:name w:val="Нет списка2123"/>
    <w:next w:val="a3"/>
    <w:uiPriority w:val="99"/>
    <w:semiHidden/>
    <w:unhideWhenUsed/>
    <w:rsid w:val="00D816D0"/>
  </w:style>
  <w:style w:type="table" w:customStyle="1" w:styleId="111131">
    <w:name w:val="Сетка таблицы1111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0">
    <w:name w:val="Нет списка3123"/>
    <w:next w:val="a3"/>
    <w:uiPriority w:val="99"/>
    <w:semiHidden/>
    <w:unhideWhenUsed/>
    <w:rsid w:val="00D816D0"/>
  </w:style>
  <w:style w:type="table" w:customStyle="1" w:styleId="-11113">
    <w:name w:val="Цветная сетка - Акцент 1111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30">
    <w:name w:val="Темный список - Акцент 1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3">
    <w:name w:val="Средняя сетка 3 - Акцент 6111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33">
    <w:name w:val="Темный список - Акцент 2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3">
    <w:name w:val="Сетка таблицы81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0">
    <w:name w:val="Темный список - Акцент 3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3">
    <w:name w:val="Темный список - Акцент 4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3">
    <w:name w:val="Средняя заливка 2 - Акцент 111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3">
    <w:name w:val="Темный список - Акцент 5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3">
    <w:name w:val="Средняя заливка 2 - Акцент 121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31">
    <w:name w:val="Цветная заливка - Акцент 1111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3">
    <w:name w:val="Темный список - Акцент 6111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3">
    <w:name w:val="Средняя заливка 2 - Акцент 13111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3">
    <w:name w:val="Сетка таблицы12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0">
    <w:name w:val="Сетка таблицы21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Сетка таблицы31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Сетка таблицы4111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3">
    <w:name w:val="Таблица-сетка 2 — акцент 51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3">
    <w:name w:val="Таблица-сетка 2 — акцент 41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3">
    <w:name w:val="Таблица-сетка 2 — акцент 11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3">
    <w:name w:val="Таблица-сетка 2 — акцент 31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3">
    <w:name w:val="Таблица-сетка 3 — акцент 11111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3">
    <w:name w:val="Таблица-сетка 6 цветная — акцент 511113"/>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3">
    <w:name w:val="Таблица-сетка 6 цветная — акцент 213113"/>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3">
    <w:name w:val="Сетка таблицы611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
    <w:name w:val="Сетка таблицы7111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3">
    <w:name w:val="Таблица-сетка 6 цветная — акцент 21411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30">
    <w:name w:val="Список-таблица 2 — акцент 31113"/>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30">
    <w:name w:val="Список-таблица 2 — акцент 41113"/>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30">
    <w:name w:val="Список-таблица 2 — акцент 51113"/>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30">
    <w:name w:val="Список-таблица 2 — акцент 11113"/>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3">
    <w:name w:val="List Table 2 Accent 3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3">
    <w:name w:val="List Table 2 Accent 4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3">
    <w:name w:val="List Table 2 Accent 5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3">
    <w:name w:val="List Table 2 Accent 111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3">
    <w:name w:val="Сетка таблицы103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ПЕ_Таблица16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3">
    <w:name w:val="Сетка таблицы101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3">
    <w:name w:val="Сетка таблицы1021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ПЕ_Таблица23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3">
    <w:name w:val="Нет списка83"/>
    <w:next w:val="a3"/>
    <w:uiPriority w:val="99"/>
    <w:semiHidden/>
    <w:unhideWhenUsed/>
    <w:rsid w:val="00D816D0"/>
  </w:style>
  <w:style w:type="table" w:customStyle="1" w:styleId="-143">
    <w:name w:val="Цветная сетка - Акцент 14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30">
    <w:name w:val="Темный список - Акцент 1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3">
    <w:name w:val="Средняя сетка 3 - Акцент 64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3">
    <w:name w:val="Темный список - Акцент 2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34">
    <w:name w:val="ПЕ_Таблица6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Темный список - Акцент 3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3">
    <w:name w:val="Темный список - Акцент 4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3">
    <w:name w:val="Средняя заливка 2 - Акцент 114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3">
    <w:name w:val="Темный список - Акцент 5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3">
    <w:name w:val="Средняя заливка 2 - Акцент 124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31">
    <w:name w:val="Цветная заливка - Акцент 14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3">
    <w:name w:val="Темный список - Акцент 64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3">
    <w:name w:val="Средняя заливка 2 - Акцент 134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3">
    <w:name w:val="Сетка таблицы18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етка таблицы44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3">
    <w:name w:val="Таблица-сетка 2 — акцент 514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3">
    <w:name w:val="Таблица-сетка 2 — акцент 414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3">
    <w:name w:val="Таблица-сетка 2 — акцент 114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3">
    <w:name w:val="Таблица-сетка 2 — акцент 314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3">
    <w:name w:val="Таблица-сетка 3 — акцент 114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3">
    <w:name w:val="Таблица-сетка 6 цветная — акцент 5143"/>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3">
    <w:name w:val="Таблица-сетка 6 цветная — акцент 2173"/>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3">
    <w:name w:val="Сетка таблицы64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3">
    <w:name w:val="Таблица-сетка 6 цветная — акцент 2113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3">
    <w:name w:val="Таблица-сетка 6 цветная — акцент 2123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32">
    <w:name w:val="Нет списка143"/>
    <w:next w:val="a3"/>
    <w:uiPriority w:val="99"/>
    <w:semiHidden/>
    <w:unhideWhenUsed/>
    <w:rsid w:val="00D816D0"/>
  </w:style>
  <w:style w:type="numbering" w:customStyle="1" w:styleId="11330">
    <w:name w:val="Нет списка1133"/>
    <w:next w:val="a3"/>
    <w:uiPriority w:val="99"/>
    <w:semiHidden/>
    <w:unhideWhenUsed/>
    <w:rsid w:val="00D816D0"/>
  </w:style>
  <w:style w:type="table" w:customStyle="1" w:styleId="743">
    <w:name w:val="Сетка таблицы74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2">
    <w:name w:val="Нет списка233"/>
    <w:next w:val="a3"/>
    <w:uiPriority w:val="99"/>
    <w:semiHidden/>
    <w:unhideWhenUsed/>
    <w:rsid w:val="00D816D0"/>
  </w:style>
  <w:style w:type="table" w:customStyle="1" w:styleId="11331">
    <w:name w:val="Сетка таблицы113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31">
    <w:name w:val="Нет списка333"/>
    <w:next w:val="a3"/>
    <w:uiPriority w:val="99"/>
    <w:semiHidden/>
    <w:unhideWhenUsed/>
    <w:rsid w:val="00D816D0"/>
  </w:style>
  <w:style w:type="table" w:customStyle="1" w:styleId="-1133">
    <w:name w:val="Цветная сетка - Акцент 113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30">
    <w:name w:val="Темный список - Акцент 1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3">
    <w:name w:val="Средняя сетка 3 - Акцент 613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3">
    <w:name w:val="Темный список - Акцент 2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30">
    <w:name w:val="Сетка таблицы83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Темный список - Акцент 3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3">
    <w:name w:val="Темный список - Акцент 4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3">
    <w:name w:val="Средняя заливка 2 - Акцент 111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3">
    <w:name w:val="Темный список - Акцент 5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3">
    <w:name w:val="Средняя заливка 2 - Акцент 121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31">
    <w:name w:val="Цветная заливка - Акцент 113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3">
    <w:name w:val="Темный список - Акцент 613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3">
    <w:name w:val="Средняя заливка 2 - Акцент 1313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30">
    <w:name w:val="Сетка таблицы12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0">
    <w:name w:val="Сетка таблицы21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Сетка таблицы31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Сетка таблицы413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3">
    <w:name w:val="Сетка таблицы513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3">
    <w:name w:val="Таблица-сетка 2 — акцент 51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3">
    <w:name w:val="Таблица-сетка 2 — акцент 41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30">
    <w:name w:val="Таблица-сетка 2 — акцент 11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3">
    <w:name w:val="Таблица-сетка 2 — акцент 3113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3">
    <w:name w:val="Таблица-сетка 3 — акцент 1113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3">
    <w:name w:val="Таблица-сетка 6 цветная — акцент 51133"/>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3">
    <w:name w:val="Таблица-сетка 6 цветная — акцент 21333"/>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3">
    <w:name w:val="Сетка таблицы613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3">
    <w:name w:val="Сетка таблицы713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3">
    <w:name w:val="Таблица-сетка 6 цветная — акцент 2143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30">
    <w:name w:val="Список-таблица 2 — акцент 3133"/>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30">
    <w:name w:val="Список-таблица 2 — акцент 4133"/>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30">
    <w:name w:val="Список-таблица 2 — акцент 5133"/>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30">
    <w:name w:val="Список-таблица 2 — акцент 1133"/>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3">
    <w:name w:val="Список-таблица 2 — акцент 3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3">
    <w:name w:val="Список-таблица 2 — акцент 4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3">
    <w:name w:val="Список-таблица 2 — акцент 5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3">
    <w:name w:val="Список-таблица 2 — акцент 1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51">
    <w:name w:val="Стиль125"/>
    <w:uiPriority w:val="99"/>
    <w:rsid w:val="00D816D0"/>
  </w:style>
  <w:style w:type="numbering" w:customStyle="1" w:styleId="2233">
    <w:name w:val="Стиль223"/>
    <w:uiPriority w:val="99"/>
    <w:rsid w:val="00D816D0"/>
  </w:style>
  <w:style w:type="numbering" w:customStyle="1" w:styleId="4331">
    <w:name w:val="Нет списка433"/>
    <w:next w:val="a3"/>
    <w:uiPriority w:val="99"/>
    <w:semiHidden/>
    <w:unhideWhenUsed/>
    <w:rsid w:val="00D816D0"/>
  </w:style>
  <w:style w:type="table" w:customStyle="1" w:styleId="-1223">
    <w:name w:val="Цветная сетка - Акцент 122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30">
    <w:name w:val="Темный список - Акцент 1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3">
    <w:name w:val="Средняя сетка 3 - Акцент 622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3">
    <w:name w:val="Темный список - Акцент 2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30">
    <w:name w:val="Сетка таблицы9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Темный список - Акцент 3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3">
    <w:name w:val="Темный список - Акцент 4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3">
    <w:name w:val="Средняя заливка 2 - Акцент 112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3">
    <w:name w:val="Темный список - Акцент 5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3">
    <w:name w:val="Средняя заливка 2 - Акцент 122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31">
    <w:name w:val="Цветная заливка - Акцент 122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3">
    <w:name w:val="Темный список - Акцент 62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3">
    <w:name w:val="Средняя заливка 2 - Акцент 132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30">
    <w:name w:val="Сетка таблицы13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Сетка таблицы32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Сетка таблицы422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етка таблицы52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3">
    <w:name w:val="Таблица-сетка 2 — акцент 51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3">
    <w:name w:val="Таблица-сетка 2 — акцент 41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30">
    <w:name w:val="Таблица-сетка 2 — акцент 11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3">
    <w:name w:val="Таблица-сетка 2 — акцент 312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3">
    <w:name w:val="Таблица-сетка 3 — акцент 1122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3">
    <w:name w:val="Таблица-сетка 6 цветная — акцент 51223"/>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3">
    <w:name w:val="Таблица-сетка 6 цветная — акцент 21523"/>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3">
    <w:name w:val="Сетка таблицы62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3">
    <w:name w:val="Таблица-сетка 6 цветная — акцент 2111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3">
    <w:name w:val="Таблица-сетка 6 цветная — акцент 2121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31">
    <w:name w:val="Нет списка1223"/>
    <w:next w:val="a3"/>
    <w:uiPriority w:val="99"/>
    <w:semiHidden/>
    <w:unhideWhenUsed/>
    <w:rsid w:val="00D816D0"/>
  </w:style>
  <w:style w:type="numbering" w:customStyle="1" w:styleId="111330">
    <w:name w:val="Нет списка11133"/>
    <w:next w:val="a3"/>
    <w:uiPriority w:val="99"/>
    <w:semiHidden/>
    <w:unhideWhenUsed/>
    <w:rsid w:val="00D816D0"/>
  </w:style>
  <w:style w:type="table" w:customStyle="1" w:styleId="7223">
    <w:name w:val="Сетка таблицы722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31">
    <w:name w:val="Нет списка2133"/>
    <w:next w:val="a3"/>
    <w:uiPriority w:val="99"/>
    <w:semiHidden/>
    <w:unhideWhenUsed/>
    <w:rsid w:val="00D816D0"/>
  </w:style>
  <w:style w:type="table" w:customStyle="1" w:styleId="111230">
    <w:name w:val="Сетка таблицы11123"/>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30">
    <w:name w:val="Нет списка3133"/>
    <w:next w:val="a3"/>
    <w:uiPriority w:val="99"/>
    <w:semiHidden/>
    <w:unhideWhenUsed/>
    <w:rsid w:val="00D816D0"/>
  </w:style>
  <w:style w:type="table" w:customStyle="1" w:styleId="-11123">
    <w:name w:val="Цветная сетка - Акцент 11123"/>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30">
    <w:name w:val="Темный список - Акцент 1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3">
    <w:name w:val="Средняя сетка 3 - Акцент 61123"/>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32">
    <w:name w:val="Темный список - Акцент 2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3">
    <w:name w:val="Сетка таблицы81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0">
    <w:name w:val="Темный список - Акцент 3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3">
    <w:name w:val="Темный список - Акцент 4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3">
    <w:name w:val="Средняя заливка 2 - Акцент 111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3">
    <w:name w:val="Темный список - Акцент 5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3">
    <w:name w:val="Средняя заливка 2 - Акцент 121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31">
    <w:name w:val="Цветная заливка - Акцент 11123"/>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3">
    <w:name w:val="Темный список - Акцент 61123"/>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3">
    <w:name w:val="Средняя заливка 2 - Акцент 131123"/>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30">
    <w:name w:val="Сетка таблицы12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3">
    <w:name w:val="Сетка таблицы21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Сетка таблицы31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Сетка таблицы41123"/>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3">
    <w:name w:val="Сетка таблицы511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3">
    <w:name w:val="Таблица-сетка 2 — акцент 51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3">
    <w:name w:val="Таблица-сетка 2 — акцент 41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3">
    <w:name w:val="Таблица-сетка 2 — акцент 11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3">
    <w:name w:val="Таблица-сетка 2 — акцент 31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3">
    <w:name w:val="Таблица-сетка 3 — акцент 111123"/>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3">
    <w:name w:val="Таблица-сетка 6 цветная — акцент 511123"/>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3">
    <w:name w:val="Таблица-сетка 6 цветная — акцент 213123"/>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3">
    <w:name w:val="Сетка таблицы611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3">
    <w:name w:val="Сетка таблицы71123"/>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3">
    <w:name w:val="Таблица-сетка 6 цветная — акцент 214123"/>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30">
    <w:name w:val="Список-таблица 2 — акцент 31123"/>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30">
    <w:name w:val="Список-таблица 2 — акцент 41123"/>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30">
    <w:name w:val="Список-таблица 2 — акцент 51123"/>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31">
    <w:name w:val="Список-таблица 2 — акцент 11123"/>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3">
    <w:name w:val="List Table 2 Accent 3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3">
    <w:name w:val="List Table 2 Accent 4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3">
    <w:name w:val="List Table 2 Accent 5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3">
    <w:name w:val="List Table 2 Accent 1123"/>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3">
    <w:name w:val="Сетка таблицы104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0">
    <w:name w:val="Сетка таблицы14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0">
    <w:name w:val="Сетка таблицы15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0">
    <w:name w:val="ПЕ_Таблица17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3">
    <w:name w:val="Сетка таблицы101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3">
    <w:name w:val="Сетка таблицы162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3">
    <w:name w:val="Сетка таблицы1022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
    <w:name w:val="ПЕ_Таблица24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4">
    <w:name w:val="ПЕ_Таблица73"/>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ПЕ_Таблица183"/>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32">
    <w:name w:val="Стиль1213"/>
    <w:uiPriority w:val="99"/>
    <w:rsid w:val="00D816D0"/>
  </w:style>
  <w:style w:type="numbering" w:customStyle="1" w:styleId="22131">
    <w:name w:val="Стиль2213"/>
    <w:uiPriority w:val="99"/>
    <w:rsid w:val="00D816D0"/>
  </w:style>
  <w:style w:type="table" w:customStyle="1" w:styleId="193">
    <w:name w:val="Сетка таблицы193"/>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етка таблицы светлая113"/>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31">
    <w:name w:val="Нет списка93"/>
    <w:next w:val="a3"/>
    <w:uiPriority w:val="99"/>
    <w:semiHidden/>
    <w:unhideWhenUsed/>
    <w:rsid w:val="00D816D0"/>
  </w:style>
  <w:style w:type="numbering" w:customStyle="1" w:styleId="1020">
    <w:name w:val="Нет списка102"/>
    <w:next w:val="a3"/>
    <w:uiPriority w:val="99"/>
    <w:semiHidden/>
    <w:unhideWhenUsed/>
    <w:rsid w:val="00D816D0"/>
  </w:style>
  <w:style w:type="table" w:customStyle="1" w:styleId="2530">
    <w:name w:val="Сетка таблицы253"/>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0">
    <w:name w:val="Сетка таблицы1102"/>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0">
    <w:name w:val="Сетка таблицы262"/>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4">
    <w:name w:val="ПЕ_Таблица83"/>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2">
    <w:name w:val="Нет списка153"/>
    <w:next w:val="a3"/>
    <w:uiPriority w:val="99"/>
    <w:semiHidden/>
    <w:unhideWhenUsed/>
    <w:rsid w:val="00D816D0"/>
  </w:style>
  <w:style w:type="table" w:customStyle="1" w:styleId="2720">
    <w:name w:val="Сетка таблицы272"/>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4">
    <w:name w:val="Нет списка162"/>
    <w:next w:val="a3"/>
    <w:uiPriority w:val="99"/>
    <w:semiHidden/>
    <w:unhideWhenUsed/>
    <w:rsid w:val="00D816D0"/>
  </w:style>
  <w:style w:type="numbering" w:customStyle="1" w:styleId="1722">
    <w:name w:val="Нет списка172"/>
    <w:next w:val="a3"/>
    <w:uiPriority w:val="99"/>
    <w:semiHidden/>
    <w:unhideWhenUsed/>
    <w:rsid w:val="00D816D0"/>
  </w:style>
  <w:style w:type="numbering" w:customStyle="1" w:styleId="1821">
    <w:name w:val="Нет списка182"/>
    <w:next w:val="a3"/>
    <w:uiPriority w:val="99"/>
    <w:semiHidden/>
    <w:unhideWhenUsed/>
    <w:rsid w:val="00D816D0"/>
  </w:style>
  <w:style w:type="table" w:customStyle="1" w:styleId="282">
    <w:name w:val="Сетка таблицы282"/>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
    <w:next w:val="a3"/>
    <w:uiPriority w:val="99"/>
    <w:semiHidden/>
    <w:unhideWhenUsed/>
    <w:rsid w:val="00D816D0"/>
  </w:style>
  <w:style w:type="table" w:customStyle="1" w:styleId="1172">
    <w:name w:val="ПЕ_Таблица117"/>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83">
    <w:name w:val="ПЕ_Таблица28"/>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ПЕ_Таблица29"/>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
    <w:name w:val="Сетка таблицы светлая17"/>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80">
    <w:name w:val="ПЕ_Таблица118"/>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9">
    <w:name w:val="Сетка таблицы119"/>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Сетка таблицы217"/>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81">
    <w:name w:val="Нет списка118"/>
    <w:next w:val="a3"/>
    <w:uiPriority w:val="99"/>
    <w:semiHidden/>
    <w:unhideWhenUsed/>
    <w:rsid w:val="00D816D0"/>
  </w:style>
  <w:style w:type="table" w:customStyle="1" w:styleId="380">
    <w:name w:val="Сетка таблицы38"/>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84">
    <w:name w:val="Нет списка28"/>
    <w:next w:val="a3"/>
    <w:uiPriority w:val="99"/>
    <w:semiHidden/>
    <w:unhideWhenUsed/>
    <w:rsid w:val="00D816D0"/>
  </w:style>
  <w:style w:type="table" w:customStyle="1" w:styleId="48">
    <w:name w:val="Сетка таблицы48"/>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71">
    <w:name w:val="Нет списка37"/>
    <w:next w:val="a3"/>
    <w:uiPriority w:val="99"/>
    <w:semiHidden/>
    <w:unhideWhenUsed/>
    <w:rsid w:val="00D816D0"/>
  </w:style>
  <w:style w:type="table" w:customStyle="1" w:styleId="344">
    <w:name w:val="ПЕ_Таблица34"/>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43">
    <w:name w:val="ПЕ_Таблица124"/>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42">
    <w:name w:val="ПЕ_Таблица214"/>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 светлая18"/>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43">
    <w:name w:val="ПЕ_Таблица1114"/>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00">
    <w:name w:val="Сетка таблицы1110"/>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8">
    <w:name w:val="Сетка таблицы58"/>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
    <w:name w:val="Сетка таблицы68"/>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0">
    <w:name w:val="Нет списка47"/>
    <w:next w:val="a3"/>
    <w:uiPriority w:val="99"/>
    <w:semiHidden/>
    <w:unhideWhenUsed/>
    <w:rsid w:val="00D816D0"/>
  </w:style>
  <w:style w:type="table" w:customStyle="1" w:styleId="1341">
    <w:name w:val="ПЕ_Таблица134"/>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8">
    <w:name w:val="Сетка таблицы78"/>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4">
    <w:name w:val="Нет списка54"/>
    <w:next w:val="a3"/>
    <w:uiPriority w:val="99"/>
    <w:semiHidden/>
    <w:unhideWhenUsed/>
    <w:rsid w:val="00D816D0"/>
  </w:style>
  <w:style w:type="table" w:customStyle="1" w:styleId="1441">
    <w:name w:val="ПЕ_Таблица144"/>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7">
    <w:name w:val="Сетка таблицы87"/>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4">
    <w:name w:val="Нет списка64"/>
    <w:next w:val="a3"/>
    <w:uiPriority w:val="99"/>
    <w:semiHidden/>
    <w:unhideWhenUsed/>
    <w:rsid w:val="00D816D0"/>
  </w:style>
  <w:style w:type="table" w:customStyle="1" w:styleId="-117">
    <w:name w:val="Цветная сетка - Акцент 117"/>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70">
    <w:name w:val="Темный список - Акцент 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7">
    <w:name w:val="Средняя сетка 3 - Акцент 617"/>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7">
    <w:name w:val="Темный список - Акцент 2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44">
    <w:name w:val="ПЕ_Таблица4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Темный список - Акцент 3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7">
    <w:name w:val="Темный список - Акцент 4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8">
    <w:name w:val="Средняя заливка 2 - Акцент 1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7">
    <w:name w:val="Темный список - Акцент 5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8">
    <w:name w:val="Средняя заливка 2 - Акцент 12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Цветная заливка - Акцент 117"/>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7">
    <w:name w:val="Темный список - Акцент 6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8">
    <w:name w:val="Средняя заливка 2 - Акцент 13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етка таблицы12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Сетка таблицы417"/>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8">
    <w:name w:val="Таблица-сетка 2 — акцент 5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8">
    <w:name w:val="Таблица-сетка 2 — акцент 4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8">
    <w:name w:val="Таблица-сетка 2 — акцент 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8">
    <w:name w:val="Таблица-сетка 2 — акцент 3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8">
    <w:name w:val="Таблица-сетка 3 — акцент 118"/>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8">
    <w:name w:val="Таблица-сетка 6 цветная — акцент 518"/>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7">
    <w:name w:val="Таблица-сетка 6 цветная — акцент 2117"/>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7">
    <w:name w:val="Сетка таблицы61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8">
    <w:name w:val="Таблица-сетка 6 цветная — акцент 211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7">
    <w:name w:val="Таблица-сетка 6 цветная — акцент 2127"/>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90">
    <w:name w:val="Нет списка119"/>
    <w:next w:val="a3"/>
    <w:uiPriority w:val="99"/>
    <w:semiHidden/>
    <w:unhideWhenUsed/>
    <w:rsid w:val="00D816D0"/>
  </w:style>
  <w:style w:type="numbering" w:customStyle="1" w:styleId="1117">
    <w:name w:val="Нет списка1117"/>
    <w:next w:val="a3"/>
    <w:uiPriority w:val="99"/>
    <w:semiHidden/>
    <w:unhideWhenUsed/>
    <w:rsid w:val="00D816D0"/>
  </w:style>
  <w:style w:type="table" w:customStyle="1" w:styleId="717">
    <w:name w:val="Сетка таблицы717"/>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3"/>
    <w:uiPriority w:val="99"/>
    <w:semiHidden/>
    <w:unhideWhenUsed/>
    <w:rsid w:val="00D816D0"/>
  </w:style>
  <w:style w:type="table" w:customStyle="1" w:styleId="11160">
    <w:name w:val="Сетка таблицы111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0">
    <w:name w:val="Нет списка317"/>
    <w:next w:val="a3"/>
    <w:uiPriority w:val="99"/>
    <w:semiHidden/>
    <w:unhideWhenUsed/>
    <w:rsid w:val="00D816D0"/>
  </w:style>
  <w:style w:type="table" w:customStyle="1" w:styleId="-1116">
    <w:name w:val="Цветная сетка - Акцент 111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60">
    <w:name w:val="Темный список - Акцент 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6">
    <w:name w:val="Средняя сетка 3 - Акцент 611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61">
    <w:name w:val="Темный список - Акцент 2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6">
    <w:name w:val="Сетка таблицы8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0">
    <w:name w:val="Темный список - Акцент 3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6">
    <w:name w:val="Темный список - Акцент 4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7">
    <w:name w:val="Средняя заливка 2 - Акцент 11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6">
    <w:name w:val="Темный список - Акцент 5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7">
    <w:name w:val="Средняя заливка 2 - Акцент 12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61">
    <w:name w:val="Цветная заливка - Акцент 111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6">
    <w:name w:val="Темный список - Акцент 6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7">
    <w:name w:val="Средняя заливка 2 - Акцент 13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6">
    <w:name w:val="Сетка таблицы2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7">
    <w:name w:val="Таблица-сетка 2 — акцент 5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7">
    <w:name w:val="Таблица-сетка 2 — акцент 4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7">
    <w:name w:val="Таблица-сетка 2 — акцент 1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7">
    <w:name w:val="Таблица-сетка 2 — акцент 3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7">
    <w:name w:val="Таблица-сетка 3 — акцент 1117"/>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7">
    <w:name w:val="Таблица-сетка 6 цветная — акцент 5117"/>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7">
    <w:name w:val="Таблица-сетка 6 цветная — акцент 2137"/>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6">
    <w:name w:val="Сетка таблицы7116"/>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7">
    <w:name w:val="Таблица-сетка 6 цветная — акцент 2147"/>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70">
    <w:name w:val="Список-таблица 2 — акцент 317"/>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70">
    <w:name w:val="Список-таблица 2 — акцент 417"/>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70">
    <w:name w:val="Список-таблица 2 — акцент 517"/>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70">
    <w:name w:val="Список-таблица 2 — акцент 117"/>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6">
    <w:name w:val="Список-таблица 2 — акцент 3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6">
    <w:name w:val="Список-таблица 2 — акцент 4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6">
    <w:name w:val="Список-таблица 2 — акцент 5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6">
    <w:name w:val="Список-таблица 2 — акцент 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66">
    <w:name w:val="Стиль16"/>
    <w:uiPriority w:val="99"/>
    <w:rsid w:val="00D816D0"/>
  </w:style>
  <w:style w:type="numbering" w:customStyle="1" w:styleId="264">
    <w:name w:val="Стиль26"/>
    <w:uiPriority w:val="99"/>
    <w:rsid w:val="00D816D0"/>
  </w:style>
  <w:style w:type="numbering" w:customStyle="1" w:styleId="4141">
    <w:name w:val="Нет списка414"/>
    <w:next w:val="a3"/>
    <w:uiPriority w:val="99"/>
    <w:semiHidden/>
    <w:unhideWhenUsed/>
    <w:rsid w:val="00D816D0"/>
  </w:style>
  <w:style w:type="table" w:customStyle="1" w:styleId="-126">
    <w:name w:val="Цветная сетка - Акцент 12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60">
    <w:name w:val="Темный список - Акцент 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6">
    <w:name w:val="Средняя сетка 3 - Акцент 62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6">
    <w:name w:val="Темный список - Акцент 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6">
    <w:name w:val="Сетка таблицы9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Темный список - Акцент 3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6">
    <w:name w:val="Темный список - Акцент 4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6">
    <w:name w:val="Средняя заливка 2 - Акцент 1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6">
    <w:name w:val="Темный список - Акцент 5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6">
    <w:name w:val="Средняя заливка 2 - Акцент 12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Цветная заливка - Акцент 12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6">
    <w:name w:val="Темный список - Акцент 6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6">
    <w:name w:val="Средняя заливка 2 - Акцент 13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етка таблицы1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Сетка таблицы3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Сетка таблицы42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6">
    <w:name w:val="Таблица-сетка 2 — акцент 5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6">
    <w:name w:val="Таблица-сетка 2 — акцент 4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6">
    <w:name w:val="Таблица-сетка 2 — акцент 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6">
    <w:name w:val="Таблица-сетка 2 — акцент 3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6">
    <w:name w:val="Таблица-сетка 3 — акцент 112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6">
    <w:name w:val="Таблица-сетка 6 цветная — акцент 512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6">
    <w:name w:val="Таблица-сетка 6 цветная — акцент 2156"/>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6">
    <w:name w:val="Сетка таблицы6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6">
    <w:name w:val="Таблица-сетка 6 цветная — акцент 211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6">
    <w:name w:val="Таблица-сетка 6 цветная — акцент 212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60">
    <w:name w:val="Нет списка126"/>
    <w:next w:val="a3"/>
    <w:uiPriority w:val="99"/>
    <w:semiHidden/>
    <w:unhideWhenUsed/>
    <w:rsid w:val="00D816D0"/>
  </w:style>
  <w:style w:type="numbering" w:customStyle="1" w:styleId="111140">
    <w:name w:val="Нет списка11114"/>
    <w:next w:val="a3"/>
    <w:uiPriority w:val="99"/>
    <w:semiHidden/>
    <w:unhideWhenUsed/>
    <w:rsid w:val="00D816D0"/>
  </w:style>
  <w:style w:type="table" w:customStyle="1" w:styleId="7260">
    <w:name w:val="Сетка таблицы72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41">
    <w:name w:val="Нет списка2114"/>
    <w:next w:val="a3"/>
    <w:uiPriority w:val="99"/>
    <w:semiHidden/>
    <w:unhideWhenUsed/>
    <w:rsid w:val="00D816D0"/>
  </w:style>
  <w:style w:type="numbering" w:customStyle="1" w:styleId="31140">
    <w:name w:val="Нет списка3114"/>
    <w:next w:val="a3"/>
    <w:uiPriority w:val="99"/>
    <w:semiHidden/>
    <w:unhideWhenUsed/>
    <w:rsid w:val="00D816D0"/>
  </w:style>
  <w:style w:type="table" w:customStyle="1" w:styleId="2-11116">
    <w:name w:val="Средняя заливка 2 - Акцент 11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6">
    <w:name w:val="Средняя заливка 2 - Акцент 12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6">
    <w:name w:val="Средняя заливка 2 - Акцент 13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6">
    <w:name w:val="Сетка таблицы12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Сетка таблицы3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Сетка таблицы411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6">
    <w:name w:val="Таблица-сетка 2 — акцент 5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6">
    <w:name w:val="Таблица-сетка 2 — акцент 4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6">
    <w:name w:val="Таблица-сетка 2 — акцент 1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6">
    <w:name w:val="Таблица-сетка 2 — акцент 3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6">
    <w:name w:val="Таблица-сетка 3 — акцент 1111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6">
    <w:name w:val="Таблица-сетка 6 цветная — акцент 5111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6">
    <w:name w:val="Таблица-сетка 6 цветная — акцент 2131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6">
    <w:name w:val="Сетка таблицы61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6">
    <w:name w:val="Таблица-сетка 6 цветная — акцент 214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60">
    <w:name w:val="Список-таблица 2 — акцент 311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60">
    <w:name w:val="Список-таблица 2 — акцент 411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60">
    <w:name w:val="Список-таблица 2 — акцент 511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60">
    <w:name w:val="Список-таблица 2 — акцент 111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6">
    <w:name w:val="List Table 2 Accent 3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6">
    <w:name w:val="List Table 2 Accent 4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6">
    <w:name w:val="List Table 2 Accent 5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6">
    <w:name w:val="List Table 2 Accent 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8">
    <w:name w:val="Сетка таблицы10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0">
    <w:name w:val="Сетка таблицы15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ПЕ_Таблица15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6">
    <w:name w:val="Сетка таблицы10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ПЕ_Таблица2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Цветная сетка - Акцент 18"/>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80">
    <w:name w:val="Темный список - Акцент 1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8">
    <w:name w:val="Средняя сетка 3 - Акцент 68"/>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8">
    <w:name w:val="Темный список - Акцент 2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8">
    <w:name w:val="Темный список - Акцент 3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8">
    <w:name w:val="Темный список - Акцент 4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8">
    <w:name w:val="Темный список - Акцент 5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81">
    <w:name w:val="Цветная заливка - Акцент 18"/>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8">
    <w:name w:val="Темный список - Акцент 68"/>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40">
    <w:name w:val="Нет списка74"/>
    <w:next w:val="a3"/>
    <w:uiPriority w:val="99"/>
    <w:semiHidden/>
    <w:unhideWhenUsed/>
    <w:rsid w:val="00D816D0"/>
  </w:style>
  <w:style w:type="table" w:customStyle="1" w:styleId="-134">
    <w:name w:val="Цветная сетка - Акцент 13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40">
    <w:name w:val="Темный список - Акцент 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4">
    <w:name w:val="Средняя сетка 3 - Акцент 63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4">
    <w:name w:val="Темный список - Акцент 2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45">
    <w:name w:val="ПЕ_Таблица5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Темный список - Акцент 3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4">
    <w:name w:val="Темный список - Акцент 4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4">
    <w:name w:val="Средняя заливка 2 - Акцент 11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4">
    <w:name w:val="Темный список - Акцент 5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4">
    <w:name w:val="Средняя заливка 2 - Акцент 12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Цветная заливка - Акцент 13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4">
    <w:name w:val="Темный список - Акцент 6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4">
    <w:name w:val="Средняя заливка 2 - Акцент 13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40">
    <w:name w:val="Сетка таблицы17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Сетка таблицы3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етка таблицы43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5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4">
    <w:name w:val="Таблица-сетка 2 — акцент 5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4">
    <w:name w:val="Таблица-сетка 2 — акцент 4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4">
    <w:name w:val="Таблица-сетка 2 — акцент 1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4">
    <w:name w:val="Таблица-сетка 2 — акцент 3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4">
    <w:name w:val="Таблица-сетка 3 — акцент 113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4">
    <w:name w:val="Таблица-сетка 6 цветная — акцент 5134"/>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4">
    <w:name w:val="Таблица-сетка 6 цветная — акцент 2164"/>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40">
    <w:name w:val="Сетка таблицы63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4">
    <w:name w:val="Таблица-сетка 6 цветная — акцент 211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4">
    <w:name w:val="Таблица-сетка 6 цветная — акцент 212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42">
    <w:name w:val="Нет списка134"/>
    <w:next w:val="a3"/>
    <w:uiPriority w:val="99"/>
    <w:semiHidden/>
    <w:unhideWhenUsed/>
    <w:rsid w:val="00D816D0"/>
  </w:style>
  <w:style w:type="numbering" w:customStyle="1" w:styleId="11240">
    <w:name w:val="Нет списка1124"/>
    <w:next w:val="a3"/>
    <w:uiPriority w:val="99"/>
    <w:semiHidden/>
    <w:unhideWhenUsed/>
    <w:rsid w:val="00D816D0"/>
  </w:style>
  <w:style w:type="table" w:customStyle="1" w:styleId="7340">
    <w:name w:val="Сетка таблицы73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1">
    <w:name w:val="Нет списка224"/>
    <w:next w:val="a3"/>
    <w:uiPriority w:val="99"/>
    <w:semiHidden/>
    <w:unhideWhenUsed/>
    <w:rsid w:val="00D816D0"/>
  </w:style>
  <w:style w:type="table" w:customStyle="1" w:styleId="11241">
    <w:name w:val="Сетка таблицы112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1">
    <w:name w:val="Нет списка324"/>
    <w:next w:val="a3"/>
    <w:uiPriority w:val="99"/>
    <w:semiHidden/>
    <w:unhideWhenUsed/>
    <w:rsid w:val="00D816D0"/>
  </w:style>
  <w:style w:type="table" w:customStyle="1" w:styleId="-1124">
    <w:name w:val="Цветная сетка - Акцент 112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40">
    <w:name w:val="Темный список - Акцент 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4">
    <w:name w:val="Средняя сетка 3 - Акцент 612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40">
    <w:name w:val="Темный список - Акцент 2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40">
    <w:name w:val="Сетка таблицы8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Темный список - Акцент 3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4">
    <w:name w:val="Темный список - Акцент 4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4">
    <w:name w:val="Средняя заливка 2 - Акцент 11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4">
    <w:name w:val="Темный список - Акцент 5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4">
    <w:name w:val="Средняя заливка 2 - Акцент 12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41">
    <w:name w:val="Цветная заливка - Акцент 112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4">
    <w:name w:val="Темный список - Акцент 6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4">
    <w:name w:val="Средняя заливка 2 - Акцент 13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4">
    <w:name w:val="Сетка таблицы12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Сетка таблицы2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Сетка таблицы3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Сетка таблицы412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4">
    <w:name w:val="Сетка таблицы5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4">
    <w:name w:val="Таблица-сетка 2 — акцент 5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4">
    <w:name w:val="Таблица-сетка 2 — акцент 4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4">
    <w:name w:val="Таблица-сетка 2 — акцент 1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4">
    <w:name w:val="Таблица-сетка 2 — акцент 3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4">
    <w:name w:val="Таблица-сетка 3 — акцент 1112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4">
    <w:name w:val="Таблица-сетка 6 цветная — акцент 5112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4">
    <w:name w:val="Таблица-сетка 6 цветная — акцент 2132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4">
    <w:name w:val="Сетка таблицы61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4">
    <w:name w:val="Сетка таблицы7124"/>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4">
    <w:name w:val="Таблица-сетка 6 цветная — акцент 214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40">
    <w:name w:val="Список-таблица 2 — акцент 312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40">
    <w:name w:val="Список-таблица 2 — акцент 412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40">
    <w:name w:val="Список-таблица 2 — акцент 512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40">
    <w:name w:val="Список-таблица 2 — акцент 112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4">
    <w:name w:val="Список-таблица 2 — акцент 3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4">
    <w:name w:val="Список-таблица 2 — акцент 4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4">
    <w:name w:val="Список-таблица 2 — акцент 5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4">
    <w:name w:val="Список-таблица 2 — акцент 1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44">
    <w:name w:val="Стиль114"/>
    <w:uiPriority w:val="99"/>
    <w:rsid w:val="00D816D0"/>
  </w:style>
  <w:style w:type="numbering" w:customStyle="1" w:styleId="2143">
    <w:name w:val="Стиль214"/>
    <w:uiPriority w:val="99"/>
    <w:rsid w:val="00D816D0"/>
  </w:style>
  <w:style w:type="numbering" w:customStyle="1" w:styleId="4241">
    <w:name w:val="Нет списка424"/>
    <w:next w:val="a3"/>
    <w:uiPriority w:val="99"/>
    <w:semiHidden/>
    <w:unhideWhenUsed/>
    <w:rsid w:val="00D816D0"/>
  </w:style>
  <w:style w:type="table" w:customStyle="1" w:styleId="-1214">
    <w:name w:val="Цветная сетка - Акцент 121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40">
    <w:name w:val="Темный список - Акцент 1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4">
    <w:name w:val="Средняя сетка 3 - Акцент 621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4">
    <w:name w:val="Темный список - Акцент 2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40">
    <w:name w:val="Сетка таблицы9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Темный список - Акцент 3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4">
    <w:name w:val="Темный список - Акцент 4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4">
    <w:name w:val="Средняя заливка 2 - Акцент 112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4">
    <w:name w:val="Темный список - Акцент 5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4">
    <w:name w:val="Средняя заливка 2 - Акцент 122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Цветная заливка - Акцент 121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40">
    <w:name w:val="Темный список - Акцент 62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4">
    <w:name w:val="Средняя заливка 2 - Акцент 132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4">
    <w:name w:val="Сетка таблицы13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
    <w:name w:val="Сетка таблицы22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Сетка таблицы32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Сетка таблицы421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4">
    <w:name w:val="Таблица-сетка 2 — акцент 51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4">
    <w:name w:val="Таблица-сетка 2 — акцент 41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4">
    <w:name w:val="Таблица-сетка 2 — акцент 11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4">
    <w:name w:val="Таблица-сетка 2 — акцент 312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4">
    <w:name w:val="Таблица-сетка 3 — акцент 1121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4">
    <w:name w:val="Таблица-сетка 6 цветная — акцент 51214"/>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4">
    <w:name w:val="Таблица-сетка 6 цветная — акцент 21514"/>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4">
    <w:name w:val="Сетка таблицы62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4">
    <w:name w:val="Таблица-сетка 6 цветная — акцент 2111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4">
    <w:name w:val="Таблица-сетка 6 цветная — акцент 2121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41">
    <w:name w:val="Нет списка1214"/>
    <w:next w:val="a3"/>
    <w:uiPriority w:val="99"/>
    <w:semiHidden/>
    <w:unhideWhenUsed/>
    <w:rsid w:val="00D816D0"/>
  </w:style>
  <w:style w:type="numbering" w:customStyle="1" w:styleId="11124">
    <w:name w:val="Нет списка11124"/>
    <w:next w:val="a3"/>
    <w:uiPriority w:val="99"/>
    <w:semiHidden/>
    <w:unhideWhenUsed/>
    <w:rsid w:val="00D816D0"/>
  </w:style>
  <w:style w:type="table" w:customStyle="1" w:styleId="7214">
    <w:name w:val="Сетка таблицы721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40">
    <w:name w:val="Нет списка2124"/>
    <w:next w:val="a3"/>
    <w:uiPriority w:val="99"/>
    <w:semiHidden/>
    <w:unhideWhenUsed/>
    <w:rsid w:val="00D816D0"/>
  </w:style>
  <w:style w:type="table" w:customStyle="1" w:styleId="111141">
    <w:name w:val="Сетка таблицы1111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40">
    <w:name w:val="Нет списка3124"/>
    <w:next w:val="a3"/>
    <w:uiPriority w:val="99"/>
    <w:semiHidden/>
    <w:unhideWhenUsed/>
    <w:rsid w:val="00D816D0"/>
  </w:style>
  <w:style w:type="table" w:customStyle="1" w:styleId="-11114">
    <w:name w:val="Цветная сетка - Акцент 1111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40">
    <w:name w:val="Темный список - Акцент 1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4">
    <w:name w:val="Средняя сетка 3 - Акцент 6111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41">
    <w:name w:val="Темный список - Акцент 2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4">
    <w:name w:val="Сетка таблицы81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0">
    <w:name w:val="Темный список - Акцент 3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4">
    <w:name w:val="Темный список - Акцент 4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4">
    <w:name w:val="Средняя заливка 2 - Акцент 111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4">
    <w:name w:val="Темный список - Акцент 5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4">
    <w:name w:val="Средняя заливка 2 - Акцент 121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Цветная заливка - Акцент 1111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4">
    <w:name w:val="Темный список - Акцент 6111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4">
    <w:name w:val="Средняя заливка 2 - Акцент 13111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4">
    <w:name w:val="Сетка таблицы12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4">
    <w:name w:val="Сетка таблицы21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Сетка таблицы31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Сетка таблицы4111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4">
    <w:name w:val="Сетка таблицы511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4">
    <w:name w:val="Таблица-сетка 2 — акцент 51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4">
    <w:name w:val="Таблица-сетка 2 — акцент 41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4">
    <w:name w:val="Таблица-сетка 2 — акцент 11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4">
    <w:name w:val="Таблица-сетка 2 — акцент 31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4">
    <w:name w:val="Таблица-сетка 3 — акцент 11111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4">
    <w:name w:val="Таблица-сетка 6 цветная — акцент 51111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4">
    <w:name w:val="Таблица-сетка 6 цветная — акцент 21311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4">
    <w:name w:val="Сетка таблицы611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4">
    <w:name w:val="Сетка таблицы71114"/>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4">
    <w:name w:val="Таблица-сетка 6 цветная — акцент 21411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40">
    <w:name w:val="Список-таблица 2 — акцент 3111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40">
    <w:name w:val="Список-таблица 2 — акцент 4111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40">
    <w:name w:val="Список-таблица 2 — акцент 5111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41">
    <w:name w:val="Список-таблица 2 — акцент 1111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4">
    <w:name w:val="List Table 2 Accent 3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4">
    <w:name w:val="List Table 2 Accent 4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4">
    <w:name w:val="List Table 2 Accent 5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4">
    <w:name w:val="List Table 2 Accent 111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4">
    <w:name w:val="Сетка таблицы103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
    <w:name w:val="Сетка таблицы14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4">
    <w:name w:val="Сетка таблицы15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ПЕ_Таблица16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4">
    <w:name w:val="Сетка таблицы101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
    <w:name w:val="Сетка таблицы161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4">
    <w:name w:val="Сетка таблицы1021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ПЕ_Таблица23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1">
    <w:name w:val="Нет списка84"/>
    <w:next w:val="a3"/>
    <w:uiPriority w:val="99"/>
    <w:semiHidden/>
    <w:unhideWhenUsed/>
    <w:rsid w:val="00D816D0"/>
  </w:style>
  <w:style w:type="table" w:customStyle="1" w:styleId="-144">
    <w:name w:val="Цветная сетка - Акцент 14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40">
    <w:name w:val="Темный список - Акцент 1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4">
    <w:name w:val="Средняя сетка 3 - Акцент 64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4">
    <w:name w:val="Темный список - Акцент 2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45">
    <w:name w:val="ПЕ_Таблица6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Темный список - Акцент 3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4">
    <w:name w:val="Темный список - Акцент 4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4">
    <w:name w:val="Средняя заливка 2 - Акцент 114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4">
    <w:name w:val="Темный список - Акцент 5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4">
    <w:name w:val="Средняя заливка 2 - Акцент 124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41">
    <w:name w:val="Цветная заливка - Акцент 14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4">
    <w:name w:val="Темный список - Акцент 64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4">
    <w:name w:val="Средняя заливка 2 - Акцент 134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40">
    <w:name w:val="Сетка таблицы18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Сетка таблицы24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0">
    <w:name w:val="Сетка таблицы34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0">
    <w:name w:val="Сетка таблицы44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0">
    <w:name w:val="Сетка таблицы54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4">
    <w:name w:val="Таблица-сетка 2 — акцент 514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4">
    <w:name w:val="Таблица-сетка 2 — акцент 414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4">
    <w:name w:val="Таблица-сетка 2 — акцент 114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4">
    <w:name w:val="Таблица-сетка 2 — акцент 314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4">
    <w:name w:val="Таблица-сетка 3 — акцент 114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4">
    <w:name w:val="Таблица-сетка 6 цветная — акцент 5144"/>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4">
    <w:name w:val="Таблица-сетка 6 цветная — акцент 2174"/>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40">
    <w:name w:val="Сетка таблицы64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4">
    <w:name w:val="Таблица-сетка 6 цветная — акцент 2113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4">
    <w:name w:val="Таблица-сетка 6 цветная — акцент 2123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42">
    <w:name w:val="Нет списка144"/>
    <w:next w:val="a3"/>
    <w:uiPriority w:val="99"/>
    <w:semiHidden/>
    <w:unhideWhenUsed/>
    <w:rsid w:val="00D816D0"/>
  </w:style>
  <w:style w:type="numbering" w:customStyle="1" w:styleId="11340">
    <w:name w:val="Нет списка1134"/>
    <w:next w:val="a3"/>
    <w:uiPriority w:val="99"/>
    <w:semiHidden/>
    <w:unhideWhenUsed/>
    <w:rsid w:val="00D816D0"/>
  </w:style>
  <w:style w:type="table" w:customStyle="1" w:styleId="744">
    <w:name w:val="Сетка таблицы74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1">
    <w:name w:val="Нет списка234"/>
    <w:next w:val="a3"/>
    <w:uiPriority w:val="99"/>
    <w:semiHidden/>
    <w:unhideWhenUsed/>
    <w:rsid w:val="00D816D0"/>
  </w:style>
  <w:style w:type="table" w:customStyle="1" w:styleId="11341">
    <w:name w:val="Сетка таблицы113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40">
    <w:name w:val="Нет списка334"/>
    <w:next w:val="a3"/>
    <w:uiPriority w:val="99"/>
    <w:semiHidden/>
    <w:unhideWhenUsed/>
    <w:rsid w:val="00D816D0"/>
  </w:style>
  <w:style w:type="table" w:customStyle="1" w:styleId="-1134">
    <w:name w:val="Цветная сетка - Акцент 113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40">
    <w:name w:val="Темный список - Акцент 1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4">
    <w:name w:val="Средняя сетка 3 - Акцент 613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4">
    <w:name w:val="Темный список - Акцент 2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40">
    <w:name w:val="Сетка таблицы83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Темный список - Акцент 3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4">
    <w:name w:val="Темный список - Акцент 4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4">
    <w:name w:val="Средняя заливка 2 - Акцент 111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4">
    <w:name w:val="Темный список - Акцент 5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4">
    <w:name w:val="Средняя заливка 2 - Акцент 121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1">
    <w:name w:val="Цветная заливка - Акцент 113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4">
    <w:name w:val="Темный список - Акцент 613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4">
    <w:name w:val="Средняя заливка 2 - Акцент 1313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4">
    <w:name w:val="Сетка таблицы12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0">
    <w:name w:val="Сетка таблицы21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Сетка таблицы31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Сетка таблицы413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4">
    <w:name w:val="Сетка таблицы513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4">
    <w:name w:val="Таблица-сетка 2 — акцент 51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4">
    <w:name w:val="Таблица-сетка 2 — акцент 41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4">
    <w:name w:val="Таблица-сетка 2 — акцент 11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4">
    <w:name w:val="Таблица-сетка 2 — акцент 3113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4">
    <w:name w:val="Таблица-сетка 3 — акцент 1113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4">
    <w:name w:val="Таблица-сетка 6 цветная — акцент 5113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4">
    <w:name w:val="Таблица-сетка 6 цветная — акцент 2133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4">
    <w:name w:val="Сетка таблицы613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4">
    <w:name w:val="Сетка таблицы7134"/>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4">
    <w:name w:val="Таблица-сетка 6 цветная — акцент 2143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40">
    <w:name w:val="Список-таблица 2 — акцент 313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40">
    <w:name w:val="Список-таблица 2 — акцент 413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40">
    <w:name w:val="Список-таблица 2 — акцент 513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40">
    <w:name w:val="Список-таблица 2 — акцент 113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4">
    <w:name w:val="Список-таблица 2 — акцент 3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4">
    <w:name w:val="Список-таблица 2 — акцент 4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4">
    <w:name w:val="Список-таблица 2 — акцент 5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4">
    <w:name w:val="Список-таблица 2 — акцент 1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61">
    <w:name w:val="Стиль126"/>
    <w:uiPriority w:val="99"/>
    <w:rsid w:val="00D816D0"/>
  </w:style>
  <w:style w:type="numbering" w:customStyle="1" w:styleId="2242">
    <w:name w:val="Стиль224"/>
    <w:uiPriority w:val="99"/>
    <w:rsid w:val="00D816D0"/>
  </w:style>
  <w:style w:type="numbering" w:customStyle="1" w:styleId="4340">
    <w:name w:val="Нет списка434"/>
    <w:next w:val="a3"/>
    <w:uiPriority w:val="99"/>
    <w:semiHidden/>
    <w:unhideWhenUsed/>
    <w:rsid w:val="00D816D0"/>
  </w:style>
  <w:style w:type="table" w:customStyle="1" w:styleId="-1224">
    <w:name w:val="Цветная сетка - Акцент 122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40">
    <w:name w:val="Темный список - Акцент 1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4">
    <w:name w:val="Средняя сетка 3 - Акцент 622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4">
    <w:name w:val="Темный список - Акцент 2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4">
    <w:name w:val="Сетка таблицы9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Темный список - Акцент 3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4">
    <w:name w:val="Темный список - Акцент 4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4">
    <w:name w:val="Средняя заливка 2 - Акцент 112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4">
    <w:name w:val="Темный список - Акцент 5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4">
    <w:name w:val="Средняя заливка 2 - Акцент 122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41">
    <w:name w:val="Цветная заливка - Акцент 122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4">
    <w:name w:val="Темный список - Акцент 62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4">
    <w:name w:val="Средняя заливка 2 - Акцент 132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4">
    <w:name w:val="Сетка таблицы13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
    <w:name w:val="Сетка таблицы22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Сетка таблицы32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Сетка таблицы422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4">
    <w:name w:val="Сетка таблицы52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4">
    <w:name w:val="Таблица-сетка 2 — акцент 51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4">
    <w:name w:val="Таблица-сетка 2 — акцент 41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4">
    <w:name w:val="Таблица-сетка 2 — акцент 11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4">
    <w:name w:val="Таблица-сетка 2 — акцент 312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4">
    <w:name w:val="Таблица-сетка 3 — акцент 1122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4">
    <w:name w:val="Таблица-сетка 6 цветная — акцент 51224"/>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4">
    <w:name w:val="Таблица-сетка 6 цветная — акцент 21524"/>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4">
    <w:name w:val="Сетка таблицы62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4">
    <w:name w:val="Таблица-сетка 6 цветная — акцент 2111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4">
    <w:name w:val="Таблица-сетка 6 цветная — акцент 2121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40">
    <w:name w:val="Нет списка1224"/>
    <w:next w:val="a3"/>
    <w:uiPriority w:val="99"/>
    <w:semiHidden/>
    <w:unhideWhenUsed/>
    <w:rsid w:val="00D816D0"/>
  </w:style>
  <w:style w:type="numbering" w:customStyle="1" w:styleId="11134">
    <w:name w:val="Нет списка11134"/>
    <w:next w:val="a3"/>
    <w:uiPriority w:val="99"/>
    <w:semiHidden/>
    <w:unhideWhenUsed/>
    <w:rsid w:val="00D816D0"/>
  </w:style>
  <w:style w:type="table" w:customStyle="1" w:styleId="7224">
    <w:name w:val="Сетка таблицы722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1">
    <w:name w:val="Нет списка2134"/>
    <w:next w:val="a3"/>
    <w:uiPriority w:val="99"/>
    <w:semiHidden/>
    <w:unhideWhenUsed/>
    <w:rsid w:val="00D816D0"/>
  </w:style>
  <w:style w:type="table" w:customStyle="1" w:styleId="111240">
    <w:name w:val="Сетка таблицы11124"/>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40">
    <w:name w:val="Нет списка3134"/>
    <w:next w:val="a3"/>
    <w:uiPriority w:val="99"/>
    <w:semiHidden/>
    <w:unhideWhenUsed/>
    <w:rsid w:val="00D816D0"/>
  </w:style>
  <w:style w:type="table" w:customStyle="1" w:styleId="-11124">
    <w:name w:val="Цветная сетка - Акцент 11124"/>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40">
    <w:name w:val="Темный список - Акцент 1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4">
    <w:name w:val="Средняя сетка 3 - Акцент 61124"/>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41">
    <w:name w:val="Темный список - Акцент 2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4">
    <w:name w:val="Сетка таблицы81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0">
    <w:name w:val="Темный список - Акцент 3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4">
    <w:name w:val="Темный список - Акцент 4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4">
    <w:name w:val="Средняя заливка 2 - Акцент 111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4">
    <w:name w:val="Темный список - Акцент 5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4">
    <w:name w:val="Средняя заливка 2 - Акцент 121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41">
    <w:name w:val="Цветная заливка - Акцент 11124"/>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4">
    <w:name w:val="Темный список - Акцент 61124"/>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4">
    <w:name w:val="Средняя заливка 2 - Акцент 131124"/>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4">
    <w:name w:val="Сетка таблицы12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4">
    <w:name w:val="Сетка таблицы21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Сетка таблицы31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Сетка таблицы41124"/>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4">
    <w:name w:val="Сетка таблицы511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4">
    <w:name w:val="Таблица-сетка 2 — акцент 51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4">
    <w:name w:val="Таблица-сетка 2 — акцент 41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4">
    <w:name w:val="Таблица-сетка 2 — акцент 11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4">
    <w:name w:val="Таблица-сетка 2 — акцент 31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4">
    <w:name w:val="Таблица-сетка 3 — акцент 111124"/>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4">
    <w:name w:val="Таблица-сетка 6 цветная — акцент 511124"/>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4">
    <w:name w:val="Таблица-сетка 6 цветная — акцент 213124"/>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4">
    <w:name w:val="Сетка таблицы611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4">
    <w:name w:val="Сетка таблицы71124"/>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4">
    <w:name w:val="Таблица-сетка 6 цветная — акцент 214124"/>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40">
    <w:name w:val="Список-таблица 2 — акцент 31124"/>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40">
    <w:name w:val="Список-таблица 2 — акцент 41124"/>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40">
    <w:name w:val="Список-таблица 2 — акцент 51124"/>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40">
    <w:name w:val="Список-таблица 2 — акцент 11124"/>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4">
    <w:name w:val="List Table 2 Accent 3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4">
    <w:name w:val="List Table 2 Accent 4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4">
    <w:name w:val="List Table 2 Accent 5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4">
    <w:name w:val="List Table 2 Accent 1124"/>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4">
    <w:name w:val="Сетка таблицы104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4">
    <w:name w:val="Сетка таблицы14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4">
    <w:name w:val="Сетка таблицы15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1">
    <w:name w:val="ПЕ_Таблица17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4">
    <w:name w:val="Сетка таблицы101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40">
    <w:name w:val="Сетка таблицы162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4">
    <w:name w:val="Сетка таблицы1022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ПЕ_Таблица24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5">
    <w:name w:val="ПЕ_Таблица74"/>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1">
    <w:name w:val="ПЕ_Таблица184"/>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42">
    <w:name w:val="Стиль1214"/>
    <w:uiPriority w:val="99"/>
    <w:rsid w:val="00D816D0"/>
  </w:style>
  <w:style w:type="numbering" w:customStyle="1" w:styleId="22140">
    <w:name w:val="Стиль2214"/>
    <w:uiPriority w:val="99"/>
    <w:rsid w:val="00D816D0"/>
  </w:style>
  <w:style w:type="table" w:customStyle="1" w:styleId="194">
    <w:name w:val="Сетка таблицы194"/>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етка таблицы светлая114"/>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41">
    <w:name w:val="Нет списка94"/>
    <w:next w:val="a3"/>
    <w:uiPriority w:val="99"/>
    <w:semiHidden/>
    <w:unhideWhenUsed/>
    <w:rsid w:val="00D816D0"/>
  </w:style>
  <w:style w:type="numbering" w:customStyle="1" w:styleId="1030">
    <w:name w:val="Нет списка103"/>
    <w:next w:val="a3"/>
    <w:uiPriority w:val="99"/>
    <w:semiHidden/>
    <w:unhideWhenUsed/>
    <w:rsid w:val="00D816D0"/>
  </w:style>
  <w:style w:type="table" w:customStyle="1" w:styleId="254">
    <w:name w:val="Сетка таблицы25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0">
    <w:name w:val="Сетка таблицы263"/>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ПЕ_Таблица84"/>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41">
    <w:name w:val="Нет списка154"/>
    <w:next w:val="a3"/>
    <w:uiPriority w:val="99"/>
    <w:semiHidden/>
    <w:unhideWhenUsed/>
    <w:rsid w:val="00D816D0"/>
  </w:style>
  <w:style w:type="table" w:customStyle="1" w:styleId="2730">
    <w:name w:val="Сетка таблицы273"/>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2">
    <w:name w:val="Нет списка163"/>
    <w:next w:val="a3"/>
    <w:uiPriority w:val="99"/>
    <w:semiHidden/>
    <w:unhideWhenUsed/>
    <w:rsid w:val="00D816D0"/>
  </w:style>
  <w:style w:type="numbering" w:customStyle="1" w:styleId="1731">
    <w:name w:val="Нет списка173"/>
    <w:next w:val="a3"/>
    <w:uiPriority w:val="99"/>
    <w:semiHidden/>
    <w:unhideWhenUsed/>
    <w:rsid w:val="00D816D0"/>
  </w:style>
  <w:style w:type="numbering" w:customStyle="1" w:styleId="1831">
    <w:name w:val="Нет списка183"/>
    <w:next w:val="a3"/>
    <w:uiPriority w:val="99"/>
    <w:semiHidden/>
    <w:unhideWhenUsed/>
    <w:rsid w:val="00D816D0"/>
  </w:style>
  <w:style w:type="table" w:customStyle="1" w:styleId="2830">
    <w:name w:val="Сетка таблицы283"/>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ПЕ_Таблица85"/>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40">
    <w:name w:val="Сетка таблицы28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
    <w:name w:val="Нет списка29"/>
    <w:next w:val="a3"/>
    <w:uiPriority w:val="99"/>
    <w:semiHidden/>
    <w:unhideWhenUsed/>
    <w:rsid w:val="00D816D0"/>
  </w:style>
  <w:style w:type="table" w:customStyle="1" w:styleId="1191">
    <w:name w:val="ПЕ_Таблица119"/>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00">
    <w:name w:val="ПЕ_Таблица30"/>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ПЕ_Таблица210"/>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5">
    <w:name w:val="Сетка таблицы светлая19"/>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1">
    <w:name w:val="ПЕ_Таблица1110"/>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200">
    <w:name w:val="Сетка таблицы120"/>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0">
    <w:name w:val="Сетка таблицы219"/>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201">
    <w:name w:val="Нет списка120"/>
    <w:next w:val="a3"/>
    <w:uiPriority w:val="99"/>
    <w:semiHidden/>
    <w:unhideWhenUsed/>
    <w:rsid w:val="00D816D0"/>
  </w:style>
  <w:style w:type="table" w:customStyle="1" w:styleId="390">
    <w:name w:val="Сетка таблицы39"/>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102">
    <w:name w:val="Нет списка210"/>
    <w:next w:val="a3"/>
    <w:uiPriority w:val="99"/>
    <w:semiHidden/>
    <w:unhideWhenUsed/>
    <w:rsid w:val="00D816D0"/>
  </w:style>
  <w:style w:type="table" w:customStyle="1" w:styleId="49">
    <w:name w:val="Сетка таблицы49"/>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81">
    <w:name w:val="Нет списка38"/>
    <w:next w:val="a3"/>
    <w:uiPriority w:val="99"/>
    <w:semiHidden/>
    <w:unhideWhenUsed/>
    <w:rsid w:val="00D816D0"/>
  </w:style>
  <w:style w:type="table" w:customStyle="1" w:styleId="352">
    <w:name w:val="ПЕ_Таблица35"/>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52">
    <w:name w:val="ПЕ_Таблица125"/>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52">
    <w:name w:val="ПЕ_Таблица215"/>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4">
    <w:name w:val="Сетка таблицы светлая110"/>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52">
    <w:name w:val="ПЕ_Таблица1115"/>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70">
    <w:name w:val="Сетка таблицы1117"/>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Сетка таблицы2110"/>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9">
    <w:name w:val="Сетка таблицы59"/>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3"/>
    <w:uiPriority w:val="99"/>
    <w:semiHidden/>
    <w:unhideWhenUsed/>
    <w:rsid w:val="00D816D0"/>
  </w:style>
  <w:style w:type="table" w:customStyle="1" w:styleId="1350">
    <w:name w:val="ПЕ_Таблица135"/>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9">
    <w:name w:val="Сетка таблицы79"/>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3"/>
    <w:uiPriority w:val="99"/>
    <w:semiHidden/>
    <w:unhideWhenUsed/>
    <w:rsid w:val="00D816D0"/>
  </w:style>
  <w:style w:type="table" w:customStyle="1" w:styleId="1451">
    <w:name w:val="ПЕ_Таблица145"/>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8">
    <w:name w:val="Сетка таблицы88"/>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0">
    <w:name w:val="Нет списка65"/>
    <w:next w:val="a3"/>
    <w:uiPriority w:val="99"/>
    <w:semiHidden/>
    <w:unhideWhenUsed/>
    <w:rsid w:val="00D816D0"/>
  </w:style>
  <w:style w:type="table" w:customStyle="1" w:styleId="-118">
    <w:name w:val="Цветная сетка - Акцент 118"/>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80">
    <w:name w:val="Темный список - Акцент 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8">
    <w:name w:val="Средняя сетка 3 - Акцент 618"/>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8">
    <w:name w:val="Темный список - Акцент 2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52">
    <w:name w:val="ПЕ_Таблица4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
    <w:name w:val="Темный список - Акцент 3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8">
    <w:name w:val="Темный список - Акцент 4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9">
    <w:name w:val="Средняя заливка 2 - Акцент 1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8">
    <w:name w:val="Темный список - Акцент 5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9">
    <w:name w:val="Средняя заливка 2 - Акцент 12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
    <w:name w:val="Цветная заливка - Акцент 118"/>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8">
    <w:name w:val="Темный список - Акцент 6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9">
    <w:name w:val="Средняя заливка 2 - Акцент 13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0">
    <w:name w:val="Сетка таблицы12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
    <w:name w:val="Сетка таблицы22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
    <w:name w:val="Сетка таблицы31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Сетка таблицы51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9">
    <w:name w:val="Таблица-сетка 2 — акцент 5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9">
    <w:name w:val="Таблица-сетка 2 — акцент 4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9">
    <w:name w:val="Таблица-сетка 2 — акцент 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9">
    <w:name w:val="Таблица-сетка 2 — акцент 3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9">
    <w:name w:val="Таблица-сетка 3 — акцент 119"/>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9">
    <w:name w:val="Таблица-сетка 6 цветная — акцент 519"/>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9">
    <w:name w:val="Таблица-сетка 6 цветная — акцент 2119"/>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8">
    <w:name w:val="Сетка таблицы61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0">
    <w:name w:val="Таблица-сетка 6 цветная — акцент 21110"/>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8">
    <w:name w:val="Таблица-сетка 6 цветная — акцент 212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02">
    <w:name w:val="Нет списка1110"/>
    <w:next w:val="a3"/>
    <w:uiPriority w:val="99"/>
    <w:semiHidden/>
    <w:unhideWhenUsed/>
    <w:rsid w:val="00D816D0"/>
  </w:style>
  <w:style w:type="numbering" w:customStyle="1" w:styleId="1118">
    <w:name w:val="Нет списка1118"/>
    <w:next w:val="a3"/>
    <w:uiPriority w:val="99"/>
    <w:semiHidden/>
    <w:unhideWhenUsed/>
    <w:rsid w:val="00D816D0"/>
  </w:style>
  <w:style w:type="table" w:customStyle="1" w:styleId="718">
    <w:name w:val="Сетка таблицы718"/>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
    <w:name w:val="Нет списка218"/>
    <w:next w:val="a3"/>
    <w:uiPriority w:val="99"/>
    <w:semiHidden/>
    <w:unhideWhenUsed/>
    <w:rsid w:val="00D816D0"/>
  </w:style>
  <w:style w:type="table" w:customStyle="1" w:styleId="11180">
    <w:name w:val="Сетка таблицы1118"/>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3"/>
    <w:uiPriority w:val="99"/>
    <w:semiHidden/>
    <w:unhideWhenUsed/>
    <w:rsid w:val="00D816D0"/>
  </w:style>
  <w:style w:type="table" w:customStyle="1" w:styleId="-1117">
    <w:name w:val="Цветная сетка - Акцент 1117"/>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70">
    <w:name w:val="Темный список - Акцент 1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7">
    <w:name w:val="Средняя сетка 3 - Акцент 6117"/>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71">
    <w:name w:val="Темный список - Акцент 2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7">
    <w:name w:val="Сетка таблицы81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0">
    <w:name w:val="Темный список - Акцент 3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7">
    <w:name w:val="Темный список - Акцент 4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8">
    <w:name w:val="Средняя заливка 2 - Акцент 11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7">
    <w:name w:val="Темный список - Акцент 5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8">
    <w:name w:val="Средняя заливка 2 - Акцент 12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71">
    <w:name w:val="Цветная заливка - Акцент 1117"/>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7">
    <w:name w:val="Темный список - Акцент 611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8">
    <w:name w:val="Средняя заливка 2 - Акцент 13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7">
    <w:name w:val="Сетка таблицы21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8">
    <w:name w:val="Таблица-сетка 2 — акцент 5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8">
    <w:name w:val="Таблица-сетка 2 — акцент 4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8">
    <w:name w:val="Таблица-сетка 2 — акцент 1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8">
    <w:name w:val="Таблица-сетка 2 — акцент 3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8">
    <w:name w:val="Таблица-сетка 3 — акцент 1118"/>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8">
    <w:name w:val="Таблица-сетка 6 цветная — акцент 5118"/>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8">
    <w:name w:val="Таблица-сетка 6 цветная — акцент 2138"/>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7">
    <w:name w:val="Сетка таблицы7117"/>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8">
    <w:name w:val="Таблица-сетка 6 цветная — акцент 214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80">
    <w:name w:val="Список-таблица 2 — акцент 318"/>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80">
    <w:name w:val="Список-таблица 2 — акцент 418"/>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80">
    <w:name w:val="Список-таблица 2 — акцент 518"/>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80">
    <w:name w:val="Список-таблица 2 — акцент 118"/>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7">
    <w:name w:val="Список-таблица 2 — акцент 3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7">
    <w:name w:val="Список-таблица 2 — акцент 4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7">
    <w:name w:val="Список-таблица 2 — акцент 5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7">
    <w:name w:val="Список-таблица 2 — акцент 1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75">
    <w:name w:val="Стиль17"/>
    <w:uiPriority w:val="99"/>
    <w:rsid w:val="00D816D0"/>
  </w:style>
  <w:style w:type="numbering" w:customStyle="1" w:styleId="274">
    <w:name w:val="Стиль27"/>
    <w:uiPriority w:val="99"/>
    <w:rsid w:val="00D816D0"/>
  </w:style>
  <w:style w:type="numbering" w:customStyle="1" w:styleId="4150">
    <w:name w:val="Нет списка415"/>
    <w:next w:val="a3"/>
    <w:uiPriority w:val="99"/>
    <w:semiHidden/>
    <w:unhideWhenUsed/>
    <w:rsid w:val="00D816D0"/>
  </w:style>
  <w:style w:type="table" w:customStyle="1" w:styleId="-127">
    <w:name w:val="Цветная сетка - Акцент 127"/>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70">
    <w:name w:val="Темный список - Акцент 1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7">
    <w:name w:val="Средняя сетка 3 - Акцент 627"/>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7">
    <w:name w:val="Темный список - Акцент 2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7">
    <w:name w:val="Сетка таблицы9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Темный список - Акцент 3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7">
    <w:name w:val="Темный список - Акцент 4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7">
    <w:name w:val="Средняя заливка 2 - Акцент 112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7">
    <w:name w:val="Темный список - Акцент 5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7">
    <w:name w:val="Средняя заливка 2 - Акцент 122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Цветная заливка - Акцент 127"/>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7">
    <w:name w:val="Темный список - Акцент 62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7">
    <w:name w:val="Средняя заливка 2 - Акцент 132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
    <w:name w:val="Сетка таблицы13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Сетка таблицы32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Сетка таблицы427"/>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етка таблицы52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7">
    <w:name w:val="Таблица-сетка 2 — акцент 51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7">
    <w:name w:val="Таблица-сетка 2 — акцент 41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7">
    <w:name w:val="Таблица-сетка 2 — акцент 11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7">
    <w:name w:val="Таблица-сетка 2 — акцент 312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7">
    <w:name w:val="Таблица-сетка 3 — акцент 1127"/>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7">
    <w:name w:val="Таблица-сетка 6 цветная — акцент 5127"/>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7">
    <w:name w:val="Таблица-сетка 6 цветная — акцент 2157"/>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7">
    <w:name w:val="Сетка таблицы62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7">
    <w:name w:val="Таблица-сетка 6 цветная — акцент 21117"/>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7">
    <w:name w:val="Таблица-сетка 6 цветная — акцент 21217"/>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70">
    <w:name w:val="Нет списка127"/>
    <w:next w:val="a3"/>
    <w:uiPriority w:val="99"/>
    <w:semiHidden/>
    <w:unhideWhenUsed/>
    <w:rsid w:val="00D816D0"/>
  </w:style>
  <w:style w:type="numbering" w:customStyle="1" w:styleId="111150">
    <w:name w:val="Нет списка11115"/>
    <w:next w:val="a3"/>
    <w:uiPriority w:val="99"/>
    <w:semiHidden/>
    <w:unhideWhenUsed/>
    <w:rsid w:val="00D816D0"/>
  </w:style>
  <w:style w:type="table" w:customStyle="1" w:styleId="727">
    <w:name w:val="Сетка таблицы727"/>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0">
    <w:name w:val="Нет списка2115"/>
    <w:next w:val="a3"/>
    <w:uiPriority w:val="99"/>
    <w:semiHidden/>
    <w:unhideWhenUsed/>
    <w:rsid w:val="00D816D0"/>
  </w:style>
  <w:style w:type="numbering" w:customStyle="1" w:styleId="31150">
    <w:name w:val="Нет списка3115"/>
    <w:next w:val="a3"/>
    <w:uiPriority w:val="99"/>
    <w:semiHidden/>
    <w:unhideWhenUsed/>
    <w:rsid w:val="00D816D0"/>
  </w:style>
  <w:style w:type="table" w:customStyle="1" w:styleId="2-11117">
    <w:name w:val="Средняя заливка 2 - Акцент 111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7">
    <w:name w:val="Средняя заливка 2 - Акцент 121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7">
    <w:name w:val="Средняя заливка 2 - Акцент 1311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7">
    <w:name w:val="Сетка таблицы12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Сетка таблицы4117"/>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7">
    <w:name w:val="Таблица-сетка 2 — акцент 51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7">
    <w:name w:val="Таблица-сетка 2 — акцент 41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7">
    <w:name w:val="Таблица-сетка 2 — акцент 11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7">
    <w:name w:val="Таблица-сетка 2 — акцент 31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7">
    <w:name w:val="Таблица-сетка 3 — акцент 11117"/>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7">
    <w:name w:val="Таблица-сетка 6 цветная — акцент 51117"/>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7">
    <w:name w:val="Таблица-сетка 6 цветная — акцент 21317"/>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7">
    <w:name w:val="Сетка таблицы611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7">
    <w:name w:val="Таблица-сетка 6 цветная — акцент 21417"/>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70">
    <w:name w:val="Список-таблица 2 — акцент 3117"/>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70">
    <w:name w:val="Список-таблица 2 — акцент 4117"/>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70">
    <w:name w:val="Список-таблица 2 — акцент 5117"/>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70">
    <w:name w:val="Список-таблица 2 — акцент 1117"/>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7">
    <w:name w:val="List Table 2 Accent 3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7">
    <w:name w:val="List Table 2 Accent 4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7">
    <w:name w:val="List Table 2 Accent 5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7">
    <w:name w:val="List Table 2 Accent 117"/>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9">
    <w:name w:val="Сетка таблицы10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
    <w:name w:val="Сетка таблицы14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
    <w:name w:val="Сетка таблицы15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1">
    <w:name w:val="ПЕ_Таблица15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7">
    <w:name w:val="Сетка таблицы102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ПЕ_Таблица2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Цветная сетка - Акцент 19"/>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90">
    <w:name w:val="Темный список - Акцент 1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9">
    <w:name w:val="Средняя сетка 3 - Акцент 69"/>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9">
    <w:name w:val="Темный список - Акцент 2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9">
    <w:name w:val="Темный список - Акцент 3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9">
    <w:name w:val="Темный список - Акцент 4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9">
    <w:name w:val="Темный список - Акцент 5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91">
    <w:name w:val="Цветная заливка - Акцент 19"/>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9">
    <w:name w:val="Темный список - Акцент 69"/>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51">
    <w:name w:val="Нет списка75"/>
    <w:next w:val="a3"/>
    <w:uiPriority w:val="99"/>
    <w:semiHidden/>
    <w:unhideWhenUsed/>
    <w:rsid w:val="00D816D0"/>
  </w:style>
  <w:style w:type="table" w:customStyle="1" w:styleId="-135">
    <w:name w:val="Цветная сетка - Акцент 13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50">
    <w:name w:val="Темный список - Акцент 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5">
    <w:name w:val="Средняя сетка 3 - Акцент 63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5">
    <w:name w:val="Темный список - Акцент 2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52">
    <w:name w:val="ПЕ_Таблица5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Темный список - Акцент 3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5">
    <w:name w:val="Темный список - Акцент 4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5">
    <w:name w:val="Средняя заливка 2 - Акцент 11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5">
    <w:name w:val="Темный список - Акцент 5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5">
    <w:name w:val="Средняя заливка 2 - Акцент 12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Цветная заливка - Акцент 13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5">
    <w:name w:val="Темный список - Акцент 6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5">
    <w:name w:val="Средняя заливка 2 - Акцент 13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50">
    <w:name w:val="Сетка таблицы17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Сетка таблицы2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етка таблицы43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5">
    <w:name w:val="Таблица-сетка 2 — акцент 5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5">
    <w:name w:val="Таблица-сетка 2 — акцент 4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5">
    <w:name w:val="Таблица-сетка 2 — акцент 1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5">
    <w:name w:val="Таблица-сетка 2 — акцент 3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5">
    <w:name w:val="Таблица-сетка 3 — акцент 113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5">
    <w:name w:val="Таблица-сетка 6 цветная — акцент 513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5">
    <w:name w:val="Таблица-сетка 6 цветная — акцент 2165"/>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5">
    <w:name w:val="Сетка таблицы63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5">
    <w:name w:val="Таблица-сетка 6 цветная — акцент 211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5">
    <w:name w:val="Таблица-сетка 6 цветная — акцент 212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51">
    <w:name w:val="Нет списка135"/>
    <w:next w:val="a3"/>
    <w:uiPriority w:val="99"/>
    <w:semiHidden/>
    <w:unhideWhenUsed/>
    <w:rsid w:val="00D816D0"/>
  </w:style>
  <w:style w:type="numbering" w:customStyle="1" w:styleId="1125">
    <w:name w:val="Нет списка1125"/>
    <w:next w:val="a3"/>
    <w:uiPriority w:val="99"/>
    <w:semiHidden/>
    <w:unhideWhenUsed/>
    <w:rsid w:val="00D816D0"/>
  </w:style>
  <w:style w:type="table" w:customStyle="1" w:styleId="735">
    <w:name w:val="Сетка таблицы73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1">
    <w:name w:val="Нет списка225"/>
    <w:next w:val="a3"/>
    <w:uiPriority w:val="99"/>
    <w:semiHidden/>
    <w:unhideWhenUsed/>
    <w:rsid w:val="00D816D0"/>
  </w:style>
  <w:style w:type="table" w:customStyle="1" w:styleId="11250">
    <w:name w:val="Сетка таблицы112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3"/>
    <w:uiPriority w:val="99"/>
    <w:semiHidden/>
    <w:unhideWhenUsed/>
    <w:rsid w:val="00D816D0"/>
  </w:style>
  <w:style w:type="table" w:customStyle="1" w:styleId="-1125">
    <w:name w:val="Цветная сетка - Акцент 112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50">
    <w:name w:val="Темный список - Акцент 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5">
    <w:name w:val="Средняя сетка 3 - Акцент 612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50">
    <w:name w:val="Темный список - Акцент 2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5">
    <w:name w:val="Сетка таблицы8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Темный список - Акцент 3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5">
    <w:name w:val="Темный список - Акцент 4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5">
    <w:name w:val="Средняя заливка 2 - Акцент 11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5">
    <w:name w:val="Темный список - Акцент 5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5">
    <w:name w:val="Средняя заливка 2 - Акцент 12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51">
    <w:name w:val="Цветная заливка - Акцент 112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5">
    <w:name w:val="Темный список - Акцент 6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5">
    <w:name w:val="Средняя заливка 2 - Акцент 13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5">
    <w:name w:val="Сетка таблицы12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Сетка таблицы3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Сетка таблицы412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5">
    <w:name w:val="Сетка таблицы5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5">
    <w:name w:val="Таблица-сетка 2 — акцент 5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5">
    <w:name w:val="Таблица-сетка 2 — акцент 4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5">
    <w:name w:val="Таблица-сетка 2 — акцент 1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5">
    <w:name w:val="Таблица-сетка 2 — акцент 3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5">
    <w:name w:val="Таблица-сетка 3 — акцент 1112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5">
    <w:name w:val="Таблица-сетка 6 цветная — акцент 5112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5">
    <w:name w:val="Таблица-сетка 6 цветная — акцент 2132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5">
    <w:name w:val="Сетка таблицы61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5">
    <w:name w:val="Сетка таблицы7125"/>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5">
    <w:name w:val="Таблица-сетка 6 цветная — акцент 214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50">
    <w:name w:val="Список-таблица 2 — акцент 312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50">
    <w:name w:val="Список-таблица 2 — акцент 412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50">
    <w:name w:val="Список-таблица 2 — акцент 512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50">
    <w:name w:val="Список-таблица 2 — акцент 112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5">
    <w:name w:val="Список-таблица 2 — акцент 3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5">
    <w:name w:val="Список-таблица 2 — акцент 4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5">
    <w:name w:val="Список-таблица 2 — акцент 5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5">
    <w:name w:val="Список-таблица 2 — акцент 1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54">
    <w:name w:val="Стиль115"/>
    <w:uiPriority w:val="99"/>
    <w:rsid w:val="00D816D0"/>
  </w:style>
  <w:style w:type="numbering" w:customStyle="1" w:styleId="2153">
    <w:name w:val="Стиль215"/>
    <w:uiPriority w:val="99"/>
    <w:rsid w:val="00D816D0"/>
  </w:style>
  <w:style w:type="numbering" w:customStyle="1" w:styleId="4250">
    <w:name w:val="Нет списка425"/>
    <w:next w:val="a3"/>
    <w:uiPriority w:val="99"/>
    <w:semiHidden/>
    <w:unhideWhenUsed/>
    <w:rsid w:val="00D816D0"/>
  </w:style>
  <w:style w:type="table" w:customStyle="1" w:styleId="-1215">
    <w:name w:val="Цветная сетка - Акцент 121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50">
    <w:name w:val="Темный список - Акцент 1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5">
    <w:name w:val="Средняя сетка 3 - Акцент 621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5">
    <w:name w:val="Темный список - Акцент 2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5">
    <w:name w:val="Сетка таблицы9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Темный список - Акцент 3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5">
    <w:name w:val="Темный список - Акцент 4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5">
    <w:name w:val="Средняя заливка 2 - Акцент 112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5">
    <w:name w:val="Темный список - Акцент 5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5">
    <w:name w:val="Средняя заливка 2 - Акцент 122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Цветная заливка - Акцент 121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50">
    <w:name w:val="Темный список - Акцент 62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5">
    <w:name w:val="Средняя заливка 2 - Акцент 132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5">
    <w:name w:val="Сетка таблицы13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Сетка таблицы32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Сетка таблицы421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етка таблицы52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5">
    <w:name w:val="Таблица-сетка 2 — акцент 51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5">
    <w:name w:val="Таблица-сетка 2 — акцент 41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5">
    <w:name w:val="Таблица-сетка 2 — акцент 11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5">
    <w:name w:val="Таблица-сетка 2 — акцент 312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5">
    <w:name w:val="Таблица-сетка 3 — акцент 1121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5">
    <w:name w:val="Таблица-сетка 6 цветная — акцент 5121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5">
    <w:name w:val="Таблица-сетка 6 цветная — акцент 21515"/>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5">
    <w:name w:val="Сетка таблицы62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5">
    <w:name w:val="Таблица-сетка 6 цветная — акцент 2111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5">
    <w:name w:val="Таблица-сетка 6 цветная — акцент 2121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50">
    <w:name w:val="Нет списка1215"/>
    <w:next w:val="a3"/>
    <w:uiPriority w:val="99"/>
    <w:semiHidden/>
    <w:unhideWhenUsed/>
    <w:rsid w:val="00D816D0"/>
  </w:style>
  <w:style w:type="numbering" w:customStyle="1" w:styleId="11125">
    <w:name w:val="Нет списка11125"/>
    <w:next w:val="a3"/>
    <w:uiPriority w:val="99"/>
    <w:semiHidden/>
    <w:unhideWhenUsed/>
    <w:rsid w:val="00D816D0"/>
  </w:style>
  <w:style w:type="table" w:customStyle="1" w:styleId="7215">
    <w:name w:val="Сетка таблицы721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50">
    <w:name w:val="Нет списка2125"/>
    <w:next w:val="a3"/>
    <w:uiPriority w:val="99"/>
    <w:semiHidden/>
    <w:unhideWhenUsed/>
    <w:rsid w:val="00D816D0"/>
  </w:style>
  <w:style w:type="table" w:customStyle="1" w:styleId="111151">
    <w:name w:val="Сетка таблицы1111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0">
    <w:name w:val="Нет списка3125"/>
    <w:next w:val="a3"/>
    <w:uiPriority w:val="99"/>
    <w:semiHidden/>
    <w:unhideWhenUsed/>
    <w:rsid w:val="00D816D0"/>
  </w:style>
  <w:style w:type="table" w:customStyle="1" w:styleId="-11115">
    <w:name w:val="Цветная сетка - Акцент 1111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50">
    <w:name w:val="Темный список - Акцент 1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5">
    <w:name w:val="Средняя сетка 3 - Акцент 6111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51">
    <w:name w:val="Темный список - Акцент 2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5">
    <w:name w:val="Сетка таблицы81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0">
    <w:name w:val="Темный список - Акцент 3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5">
    <w:name w:val="Темный список - Акцент 4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5">
    <w:name w:val="Средняя заливка 2 - Акцент 111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5">
    <w:name w:val="Темный список - Акцент 5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5">
    <w:name w:val="Средняя заливка 2 - Акцент 121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1">
    <w:name w:val="Цветная заливка - Акцент 1111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5">
    <w:name w:val="Темный список - Акцент 6111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5">
    <w:name w:val="Средняя заливка 2 - Акцент 13111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5">
    <w:name w:val="Сетка таблицы12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5">
    <w:name w:val="Сетка таблицы21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Сетка таблицы31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Сетка таблицы4111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5">
    <w:name w:val="Сетка таблицы511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5">
    <w:name w:val="Таблица-сетка 2 — акцент 51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5">
    <w:name w:val="Таблица-сетка 2 — акцент 41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5">
    <w:name w:val="Таблица-сетка 2 — акцент 11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5">
    <w:name w:val="Таблица-сетка 2 — акцент 31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5">
    <w:name w:val="Таблица-сетка 3 — акцент 11111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5">
    <w:name w:val="Таблица-сетка 6 цветная — акцент 51111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5">
    <w:name w:val="Таблица-сетка 6 цветная — акцент 21311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5">
    <w:name w:val="Сетка таблицы611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5">
    <w:name w:val="Сетка таблицы71115"/>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5">
    <w:name w:val="Таблица-сетка 6 цветная — акцент 21411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50">
    <w:name w:val="Список-таблица 2 — акцент 3111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50">
    <w:name w:val="Список-таблица 2 — акцент 4111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50">
    <w:name w:val="Список-таблица 2 — акцент 5111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50">
    <w:name w:val="Список-таблица 2 — акцент 1111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5">
    <w:name w:val="List Table 2 Accent 3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5">
    <w:name w:val="List Table 2 Accent 4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5">
    <w:name w:val="List Table 2 Accent 5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5">
    <w:name w:val="List Table 2 Accent 111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5">
    <w:name w:val="Сетка таблицы103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5">
    <w:name w:val="Сетка таблицы14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5">
    <w:name w:val="Сетка таблицы15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ПЕ_Таблица16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5">
    <w:name w:val="Сетка таблицы101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
    <w:name w:val="Сетка таблицы161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5">
    <w:name w:val="Сетка таблицы1021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ПЕ_Таблица23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3"/>
    <w:uiPriority w:val="99"/>
    <w:semiHidden/>
    <w:unhideWhenUsed/>
    <w:rsid w:val="00D816D0"/>
  </w:style>
  <w:style w:type="table" w:customStyle="1" w:styleId="-145">
    <w:name w:val="Цветная сетка - Акцент 14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50">
    <w:name w:val="Темный список - Акцент 1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5">
    <w:name w:val="Средняя сетка 3 - Акцент 64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5">
    <w:name w:val="Темный список - Акцент 2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51">
    <w:name w:val="ПЕ_Таблица6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Темный список - Акцент 3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5">
    <w:name w:val="Темный список - Акцент 4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5">
    <w:name w:val="Средняя заливка 2 - Акцент 114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5">
    <w:name w:val="Темный список - Акцент 5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5">
    <w:name w:val="Средняя заливка 2 - Акцент 124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51">
    <w:name w:val="Цветная заливка - Акцент 14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5">
    <w:name w:val="Темный список - Акцент 64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5">
    <w:name w:val="Средняя заливка 2 - Акцент 134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5">
    <w:name w:val="Сетка таблицы18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Сетка таблицы24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Сетка таблицы34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Сетка таблицы44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0">
    <w:name w:val="Сетка таблицы54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5">
    <w:name w:val="Таблица-сетка 2 — акцент 514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5">
    <w:name w:val="Таблица-сетка 2 — акцент 414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5">
    <w:name w:val="Таблица-сетка 2 — акцент 114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5">
    <w:name w:val="Таблица-сетка 2 — акцент 314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5">
    <w:name w:val="Таблица-сетка 3 — акцент 114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5">
    <w:name w:val="Таблица-сетка 6 цветная — акцент 514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5">
    <w:name w:val="Таблица-сетка 6 цветная — акцент 2175"/>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50">
    <w:name w:val="Сетка таблицы64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5">
    <w:name w:val="Таблица-сетка 6 цветная — акцент 2113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5">
    <w:name w:val="Таблица-сетка 6 цветная — акцент 2123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52">
    <w:name w:val="Нет списка145"/>
    <w:next w:val="a3"/>
    <w:uiPriority w:val="99"/>
    <w:semiHidden/>
    <w:unhideWhenUsed/>
    <w:rsid w:val="00D816D0"/>
  </w:style>
  <w:style w:type="numbering" w:customStyle="1" w:styleId="1135">
    <w:name w:val="Нет списка1135"/>
    <w:next w:val="a3"/>
    <w:uiPriority w:val="99"/>
    <w:semiHidden/>
    <w:unhideWhenUsed/>
    <w:rsid w:val="00D816D0"/>
  </w:style>
  <w:style w:type="table" w:customStyle="1" w:styleId="7450">
    <w:name w:val="Сетка таблицы74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1">
    <w:name w:val="Нет списка235"/>
    <w:next w:val="a3"/>
    <w:uiPriority w:val="99"/>
    <w:semiHidden/>
    <w:unhideWhenUsed/>
    <w:rsid w:val="00D816D0"/>
  </w:style>
  <w:style w:type="table" w:customStyle="1" w:styleId="11350">
    <w:name w:val="Сетка таблицы113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50">
    <w:name w:val="Нет списка335"/>
    <w:next w:val="a3"/>
    <w:uiPriority w:val="99"/>
    <w:semiHidden/>
    <w:unhideWhenUsed/>
    <w:rsid w:val="00D816D0"/>
  </w:style>
  <w:style w:type="table" w:customStyle="1" w:styleId="-1135">
    <w:name w:val="Цветная сетка - Акцент 113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50">
    <w:name w:val="Темный список - Акцент 1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5">
    <w:name w:val="Средняя сетка 3 - Акцент 613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5">
    <w:name w:val="Темный список - Акцент 2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5">
    <w:name w:val="Сетка таблицы83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5">
    <w:name w:val="Темный список - Акцент 3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5">
    <w:name w:val="Темный список - Акцент 4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5">
    <w:name w:val="Средняя заливка 2 - Акцент 111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5">
    <w:name w:val="Темный список - Акцент 5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5">
    <w:name w:val="Средняя заливка 2 - Акцент 121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51">
    <w:name w:val="Цветная заливка - Акцент 113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5">
    <w:name w:val="Темный список - Акцент 613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5">
    <w:name w:val="Средняя заливка 2 - Акцент 1313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5">
    <w:name w:val="Сетка таблицы12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Сетка таблицы21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5">
    <w:name w:val="Сетка таблицы31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Сетка таблицы413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5">
    <w:name w:val="Сетка таблицы513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5">
    <w:name w:val="Таблица-сетка 2 — акцент 51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5">
    <w:name w:val="Таблица-сетка 2 — акцент 41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5">
    <w:name w:val="Таблица-сетка 2 — акцент 11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5">
    <w:name w:val="Таблица-сетка 2 — акцент 3113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5">
    <w:name w:val="Таблица-сетка 3 — акцент 1113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5">
    <w:name w:val="Таблица-сетка 6 цветная — акцент 5113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5">
    <w:name w:val="Таблица-сетка 6 цветная — акцент 2133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5">
    <w:name w:val="Сетка таблицы613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5">
    <w:name w:val="Сетка таблицы7135"/>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5">
    <w:name w:val="Таблица-сетка 6 цветная — акцент 2143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50">
    <w:name w:val="Список-таблица 2 — акцент 313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50">
    <w:name w:val="Список-таблица 2 — акцент 413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50">
    <w:name w:val="Список-таблица 2 — акцент 513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50">
    <w:name w:val="Список-таблица 2 — акцент 113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5">
    <w:name w:val="Список-таблица 2 — акцент 3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5">
    <w:name w:val="Список-таблица 2 — акцент 4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5">
    <w:name w:val="Список-таблица 2 — акцент 5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5">
    <w:name w:val="Список-таблица 2 — акцент 1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71">
    <w:name w:val="Стиль127"/>
    <w:uiPriority w:val="99"/>
    <w:rsid w:val="00D816D0"/>
  </w:style>
  <w:style w:type="numbering" w:customStyle="1" w:styleId="2252">
    <w:name w:val="Стиль225"/>
    <w:uiPriority w:val="99"/>
    <w:rsid w:val="00D816D0"/>
  </w:style>
  <w:style w:type="numbering" w:customStyle="1" w:styleId="4350">
    <w:name w:val="Нет списка435"/>
    <w:next w:val="a3"/>
    <w:uiPriority w:val="99"/>
    <w:semiHidden/>
    <w:unhideWhenUsed/>
    <w:rsid w:val="00D816D0"/>
  </w:style>
  <w:style w:type="table" w:customStyle="1" w:styleId="-1225">
    <w:name w:val="Цветная сетка - Акцент 122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50">
    <w:name w:val="Темный список - Акцент 1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5">
    <w:name w:val="Средняя сетка 3 - Акцент 622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5">
    <w:name w:val="Темный список - Акцент 2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5">
    <w:name w:val="Сетка таблицы9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Темный список - Акцент 3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5">
    <w:name w:val="Темный список - Акцент 4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5">
    <w:name w:val="Средняя заливка 2 - Акцент 112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5">
    <w:name w:val="Темный список - Акцент 5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5">
    <w:name w:val="Средняя заливка 2 - Акцент 122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51">
    <w:name w:val="Цветная заливка - Акцент 122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5">
    <w:name w:val="Темный список - Акцент 62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5">
    <w:name w:val="Средняя заливка 2 - Акцент 132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5">
    <w:name w:val="Сетка таблицы13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Сетка таблицы32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Сетка таблицы422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5">
    <w:name w:val="Сетка таблицы52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5">
    <w:name w:val="Таблица-сетка 2 — акцент 51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5">
    <w:name w:val="Таблица-сетка 2 — акцент 41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5">
    <w:name w:val="Таблица-сетка 2 — акцент 11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5">
    <w:name w:val="Таблица-сетка 2 — акцент 312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5">
    <w:name w:val="Таблица-сетка 3 — акцент 1122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5">
    <w:name w:val="Таблица-сетка 6 цветная — акцент 51225"/>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5">
    <w:name w:val="Таблица-сетка 6 цветная — акцент 21525"/>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5">
    <w:name w:val="Сетка таблицы62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5">
    <w:name w:val="Таблица-сетка 6 цветная — акцент 2111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5">
    <w:name w:val="Таблица-сетка 6 цветная — акцент 2121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50">
    <w:name w:val="Нет списка1225"/>
    <w:next w:val="a3"/>
    <w:uiPriority w:val="99"/>
    <w:semiHidden/>
    <w:unhideWhenUsed/>
    <w:rsid w:val="00D816D0"/>
  </w:style>
  <w:style w:type="numbering" w:customStyle="1" w:styleId="11135">
    <w:name w:val="Нет списка11135"/>
    <w:next w:val="a3"/>
    <w:uiPriority w:val="99"/>
    <w:semiHidden/>
    <w:unhideWhenUsed/>
    <w:rsid w:val="00D816D0"/>
  </w:style>
  <w:style w:type="table" w:customStyle="1" w:styleId="7225">
    <w:name w:val="Сетка таблицы722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50">
    <w:name w:val="Нет списка2135"/>
    <w:next w:val="a3"/>
    <w:uiPriority w:val="99"/>
    <w:semiHidden/>
    <w:unhideWhenUsed/>
    <w:rsid w:val="00D816D0"/>
  </w:style>
  <w:style w:type="table" w:customStyle="1" w:styleId="111250">
    <w:name w:val="Сетка таблицы11125"/>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50">
    <w:name w:val="Нет списка3135"/>
    <w:next w:val="a3"/>
    <w:uiPriority w:val="99"/>
    <w:semiHidden/>
    <w:unhideWhenUsed/>
    <w:rsid w:val="00D816D0"/>
  </w:style>
  <w:style w:type="table" w:customStyle="1" w:styleId="-11125">
    <w:name w:val="Цветная сетка - Акцент 11125"/>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50">
    <w:name w:val="Темный список - Акцент 1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5">
    <w:name w:val="Средняя сетка 3 - Акцент 61125"/>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51">
    <w:name w:val="Темный список - Акцент 2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5">
    <w:name w:val="Сетка таблицы81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50">
    <w:name w:val="Темный список - Акцент 3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5">
    <w:name w:val="Темный список - Акцент 4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5">
    <w:name w:val="Средняя заливка 2 - Акцент 111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5">
    <w:name w:val="Темный список - Акцент 5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5">
    <w:name w:val="Средняя заливка 2 - Акцент 121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51">
    <w:name w:val="Цветная заливка - Акцент 11125"/>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5">
    <w:name w:val="Темный список - Акцент 61125"/>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5">
    <w:name w:val="Средняя заливка 2 - Акцент 131125"/>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5">
    <w:name w:val="Сетка таблицы12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5">
    <w:name w:val="Сетка таблицы21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5">
    <w:name w:val="Сетка таблицы31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5">
    <w:name w:val="Сетка таблицы41125"/>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5">
    <w:name w:val="Сетка таблицы511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5">
    <w:name w:val="Таблица-сетка 2 — акцент 51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5">
    <w:name w:val="Таблица-сетка 2 — акцент 41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5">
    <w:name w:val="Таблица-сетка 2 — акцент 11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5">
    <w:name w:val="Таблица-сетка 2 — акцент 31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5">
    <w:name w:val="Таблица-сетка 3 — акцент 111125"/>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5">
    <w:name w:val="Таблица-сетка 6 цветная — акцент 511125"/>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5">
    <w:name w:val="Таблица-сетка 6 цветная — акцент 213125"/>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5">
    <w:name w:val="Сетка таблицы611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5">
    <w:name w:val="Сетка таблицы71125"/>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5">
    <w:name w:val="Таблица-сетка 6 цветная — акцент 214125"/>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50">
    <w:name w:val="Список-таблица 2 — акцент 31125"/>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50">
    <w:name w:val="Список-таблица 2 — акцент 41125"/>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50">
    <w:name w:val="Список-таблица 2 — акцент 51125"/>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50">
    <w:name w:val="Список-таблица 2 — акцент 11125"/>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5">
    <w:name w:val="List Table 2 Accent 3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5">
    <w:name w:val="List Table 2 Accent 4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5">
    <w:name w:val="List Table 2 Accent 5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5">
    <w:name w:val="List Table 2 Accent 1125"/>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5">
    <w:name w:val="Сетка таблицы104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5">
    <w:name w:val="Сетка таблицы14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5">
    <w:name w:val="Сетка таблицы15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1">
    <w:name w:val="ПЕ_Таблица17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5">
    <w:name w:val="Сетка таблицы101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5">
    <w:name w:val="Сетка таблицы162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5">
    <w:name w:val="Сетка таблицы1022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ПЕ_Таблица24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ПЕ_Таблица75"/>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0">
    <w:name w:val="ПЕ_Таблица185"/>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51">
    <w:name w:val="Стиль1215"/>
    <w:uiPriority w:val="99"/>
    <w:rsid w:val="00D816D0"/>
  </w:style>
  <w:style w:type="numbering" w:customStyle="1" w:styleId="22150">
    <w:name w:val="Стиль2215"/>
    <w:uiPriority w:val="99"/>
    <w:rsid w:val="00D816D0"/>
  </w:style>
  <w:style w:type="table" w:customStyle="1" w:styleId="1950">
    <w:name w:val="Сетка таблицы195"/>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
    <w:name w:val="Сетка таблицы204"/>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
    <w:name w:val="Сетка таблицы светлая115"/>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50">
    <w:name w:val="Нет списка95"/>
    <w:next w:val="a3"/>
    <w:uiPriority w:val="99"/>
    <w:semiHidden/>
    <w:unhideWhenUsed/>
    <w:rsid w:val="00D816D0"/>
  </w:style>
  <w:style w:type="numbering" w:customStyle="1" w:styleId="1040">
    <w:name w:val="Нет списка104"/>
    <w:next w:val="a3"/>
    <w:uiPriority w:val="99"/>
    <w:semiHidden/>
    <w:unhideWhenUsed/>
    <w:rsid w:val="00D816D0"/>
  </w:style>
  <w:style w:type="table" w:customStyle="1" w:styleId="255">
    <w:name w:val="Сетка таблицы25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40">
    <w:name w:val="Сетка таблицы110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0">
    <w:name w:val="Сетка таблицы26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ПЕ_Таблица86"/>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2">
    <w:name w:val="Нет списка155"/>
    <w:next w:val="a3"/>
    <w:uiPriority w:val="99"/>
    <w:semiHidden/>
    <w:unhideWhenUsed/>
    <w:rsid w:val="00D816D0"/>
  </w:style>
  <w:style w:type="table" w:customStyle="1" w:styleId="2740">
    <w:name w:val="Сетка таблицы274"/>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41">
    <w:name w:val="Нет списка164"/>
    <w:next w:val="a3"/>
    <w:uiPriority w:val="99"/>
    <w:semiHidden/>
    <w:unhideWhenUsed/>
    <w:rsid w:val="00D816D0"/>
  </w:style>
  <w:style w:type="numbering" w:customStyle="1" w:styleId="1742">
    <w:name w:val="Нет списка174"/>
    <w:next w:val="a3"/>
    <w:uiPriority w:val="99"/>
    <w:semiHidden/>
    <w:unhideWhenUsed/>
    <w:rsid w:val="00D816D0"/>
  </w:style>
  <w:style w:type="numbering" w:customStyle="1" w:styleId="1842">
    <w:name w:val="Нет списка184"/>
    <w:next w:val="a3"/>
    <w:uiPriority w:val="99"/>
    <w:semiHidden/>
    <w:unhideWhenUsed/>
    <w:rsid w:val="00D816D0"/>
  </w:style>
  <w:style w:type="table" w:customStyle="1" w:styleId="285">
    <w:name w:val="Сетка таблицы28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3"/>
    <w:uiPriority w:val="99"/>
    <w:semiHidden/>
    <w:unhideWhenUsed/>
    <w:rsid w:val="00D816D0"/>
  </w:style>
  <w:style w:type="table" w:customStyle="1" w:styleId="1202">
    <w:name w:val="ПЕ_Таблица120"/>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62">
    <w:name w:val="ПЕ_Таблица36"/>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ПЕ_Таблица216"/>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3">
    <w:name w:val="Сетка таблицы светлая116"/>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61">
    <w:name w:val="ПЕ_Таблица1116"/>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29">
    <w:name w:val="Сетка таблицы129"/>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281">
    <w:name w:val="Нет списка128"/>
    <w:next w:val="a3"/>
    <w:uiPriority w:val="99"/>
    <w:semiHidden/>
    <w:unhideWhenUsed/>
    <w:rsid w:val="00D816D0"/>
  </w:style>
  <w:style w:type="table" w:customStyle="1" w:styleId="3100">
    <w:name w:val="Сетка таблицы310"/>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191">
    <w:name w:val="Нет списка219"/>
    <w:next w:val="a3"/>
    <w:uiPriority w:val="99"/>
    <w:semiHidden/>
    <w:unhideWhenUsed/>
    <w:rsid w:val="00D816D0"/>
  </w:style>
  <w:style w:type="table" w:customStyle="1" w:styleId="4100">
    <w:name w:val="Сетка таблицы410"/>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91">
    <w:name w:val="Нет списка39"/>
    <w:next w:val="a3"/>
    <w:uiPriority w:val="99"/>
    <w:semiHidden/>
    <w:unhideWhenUsed/>
    <w:rsid w:val="00D816D0"/>
  </w:style>
  <w:style w:type="table" w:customStyle="1" w:styleId="372">
    <w:name w:val="ПЕ_Таблица37"/>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62">
    <w:name w:val="ПЕ_Таблица126"/>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72">
    <w:name w:val="ПЕ_Таблица217"/>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3">
    <w:name w:val="Сетка таблицы светлая117"/>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71">
    <w:name w:val="ПЕ_Таблица1117"/>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9">
    <w:name w:val="Сетка таблицы1119"/>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8"/>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100">
    <w:name w:val="Сетка таблицы510"/>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3"/>
    <w:uiPriority w:val="99"/>
    <w:semiHidden/>
    <w:unhideWhenUsed/>
    <w:rsid w:val="00D816D0"/>
  </w:style>
  <w:style w:type="table" w:customStyle="1" w:styleId="1360">
    <w:name w:val="ПЕ_Таблица136"/>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100">
    <w:name w:val="Сетка таблицы710"/>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3"/>
    <w:uiPriority w:val="99"/>
    <w:semiHidden/>
    <w:unhideWhenUsed/>
    <w:rsid w:val="00D816D0"/>
  </w:style>
  <w:style w:type="table" w:customStyle="1" w:styleId="1461">
    <w:name w:val="ПЕ_Таблица146"/>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9">
    <w:name w:val="Сетка таблицы89"/>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0">
    <w:name w:val="Нет списка66"/>
    <w:next w:val="a3"/>
    <w:uiPriority w:val="99"/>
    <w:semiHidden/>
    <w:unhideWhenUsed/>
    <w:rsid w:val="00D816D0"/>
  </w:style>
  <w:style w:type="table" w:customStyle="1" w:styleId="-119">
    <w:name w:val="Цветная сетка - Акцент 119"/>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90">
    <w:name w:val="Темный список - Акцент 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9">
    <w:name w:val="Средняя сетка 3 - Акцент 619"/>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9">
    <w:name w:val="Темный список - Акцент 2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61">
    <w:name w:val="ПЕ_Таблица4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Темный список - Акцент 3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9">
    <w:name w:val="Темный список - Акцент 4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10">
    <w:name w:val="Средняя заливка 2 - Акцент 11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9">
    <w:name w:val="Темный список - Акцент 5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10">
    <w:name w:val="Средняя заливка 2 - Акцент 12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1">
    <w:name w:val="Цветная заливка - Акцент 119"/>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9">
    <w:name w:val="Темный список - Акцент 6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10">
    <w:name w:val="Средняя заливка 2 - Акцент 13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0">
    <w:name w:val="Сетка таблицы12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Сетка таблицы419"/>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00">
    <w:name w:val="Таблица-сетка 2 — акцент 5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100">
    <w:name w:val="Таблица-сетка 2 — акцент 4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100">
    <w:name w:val="Таблица-сетка 2 — акцент 1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100">
    <w:name w:val="Таблица-сетка 2 — акцент 3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100">
    <w:name w:val="Таблица-сетка 3 — акцент 1110"/>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10">
    <w:name w:val="Таблица-сетка 6 цветная — акцент 5110"/>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200">
    <w:name w:val="Таблица-сетка 6 цветная — акцент 2120"/>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9">
    <w:name w:val="Сетка таблицы61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8">
    <w:name w:val="Таблица-сетка 6 цветная — акцент 2111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9">
    <w:name w:val="Таблица-сетка 6 цветная — акцент 2129"/>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90">
    <w:name w:val="Нет списка1119"/>
    <w:next w:val="a3"/>
    <w:uiPriority w:val="99"/>
    <w:semiHidden/>
    <w:unhideWhenUsed/>
    <w:rsid w:val="00D816D0"/>
  </w:style>
  <w:style w:type="numbering" w:customStyle="1" w:styleId="111100">
    <w:name w:val="Нет списка11110"/>
    <w:next w:val="a3"/>
    <w:uiPriority w:val="99"/>
    <w:semiHidden/>
    <w:unhideWhenUsed/>
    <w:rsid w:val="00D816D0"/>
  </w:style>
  <w:style w:type="table" w:customStyle="1" w:styleId="719">
    <w:name w:val="Сетка таблицы719"/>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1">
    <w:name w:val="Нет списка2110"/>
    <w:next w:val="a3"/>
    <w:uiPriority w:val="99"/>
    <w:semiHidden/>
    <w:unhideWhenUsed/>
    <w:rsid w:val="00D816D0"/>
  </w:style>
  <w:style w:type="table" w:customStyle="1" w:styleId="111101">
    <w:name w:val="Сетка таблицы11110"/>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0">
    <w:name w:val="Нет списка319"/>
    <w:next w:val="a3"/>
    <w:uiPriority w:val="99"/>
    <w:semiHidden/>
    <w:unhideWhenUsed/>
    <w:rsid w:val="00D816D0"/>
  </w:style>
  <w:style w:type="table" w:customStyle="1" w:styleId="-1118">
    <w:name w:val="Цветная сетка - Акцент 1118"/>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80">
    <w:name w:val="Темный список - Акцент 1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8">
    <w:name w:val="Средняя сетка 3 - Акцент 6118"/>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81">
    <w:name w:val="Темный список - Акцент 2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8">
    <w:name w:val="Сетка таблицы81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80">
    <w:name w:val="Темный список - Акцент 3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8">
    <w:name w:val="Темный список - Акцент 4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9">
    <w:name w:val="Средняя заливка 2 - Акцент 11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8">
    <w:name w:val="Темный список - Акцент 5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9">
    <w:name w:val="Средняя заливка 2 - Акцент 12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81">
    <w:name w:val="Цветная заливка - Акцент 1118"/>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8">
    <w:name w:val="Темный список - Акцент 611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9">
    <w:name w:val="Средняя заливка 2 - Акцент 13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9">
    <w:name w:val="Сетка таблицы21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9">
    <w:name w:val="Таблица-сетка 2 — акцент 5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9">
    <w:name w:val="Таблица-сетка 2 — акцент 4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9">
    <w:name w:val="Таблица-сетка 2 — акцент 1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9">
    <w:name w:val="Таблица-сетка 2 — акцент 3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9">
    <w:name w:val="Таблица-сетка 3 — акцент 1119"/>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9">
    <w:name w:val="Таблица-сетка 6 цветная — акцент 5119"/>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9">
    <w:name w:val="Таблица-сетка 6 цветная — акцент 2139"/>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8">
    <w:name w:val="Сетка таблицы7118"/>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9">
    <w:name w:val="Таблица-сетка 6 цветная — акцент 2149"/>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90">
    <w:name w:val="Список-таблица 2 — акцент 319"/>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90">
    <w:name w:val="Список-таблица 2 — акцент 419"/>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90">
    <w:name w:val="Список-таблица 2 — акцент 519"/>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90">
    <w:name w:val="Список-таблица 2 — акцент 119"/>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8">
    <w:name w:val="Список-таблица 2 — акцент 3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8">
    <w:name w:val="Список-таблица 2 — акцент 4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8">
    <w:name w:val="Список-таблица 2 — акцент 5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8">
    <w:name w:val="Список-таблица 2 — акцент 1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86">
    <w:name w:val="Стиль18"/>
    <w:uiPriority w:val="99"/>
    <w:rsid w:val="00D816D0"/>
  </w:style>
  <w:style w:type="numbering" w:customStyle="1" w:styleId="286">
    <w:name w:val="Стиль28"/>
    <w:uiPriority w:val="99"/>
    <w:rsid w:val="00D816D0"/>
  </w:style>
  <w:style w:type="numbering" w:customStyle="1" w:styleId="4160">
    <w:name w:val="Нет списка416"/>
    <w:next w:val="a3"/>
    <w:uiPriority w:val="99"/>
    <w:semiHidden/>
    <w:unhideWhenUsed/>
    <w:rsid w:val="00D816D0"/>
  </w:style>
  <w:style w:type="table" w:customStyle="1" w:styleId="-128">
    <w:name w:val="Цветная сетка - Акцент 128"/>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80">
    <w:name w:val="Темный список - Акцент 1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8">
    <w:name w:val="Средняя сетка 3 - Акцент 628"/>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8">
    <w:name w:val="Темный список - Акцент 2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8">
    <w:name w:val="Сетка таблицы9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
    <w:name w:val="Темный список - Акцент 3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8">
    <w:name w:val="Темный список - Акцент 4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8">
    <w:name w:val="Средняя заливка 2 - Акцент 112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8">
    <w:name w:val="Темный список - Акцент 5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8">
    <w:name w:val="Средняя заливка 2 - Акцент 122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Цветная заливка - Акцент 128"/>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8">
    <w:name w:val="Темный список - Акцент 628"/>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8">
    <w:name w:val="Средняя заливка 2 - Акцент 132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
    <w:name w:val="Сетка таблицы13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
    <w:name w:val="Сетка таблицы32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Сетка таблицы428"/>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етка таблицы52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8">
    <w:name w:val="Таблица-сетка 2 — акцент 51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8">
    <w:name w:val="Таблица-сетка 2 — акцент 41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8">
    <w:name w:val="Таблица-сетка 2 — акцент 11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8">
    <w:name w:val="Таблица-сетка 2 — акцент 312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8">
    <w:name w:val="Таблица-сетка 3 — акцент 1128"/>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8">
    <w:name w:val="Таблица-сетка 6 цветная — акцент 5128"/>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8">
    <w:name w:val="Таблица-сетка 6 цветная — акцент 2158"/>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8">
    <w:name w:val="Сетка таблицы62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9">
    <w:name w:val="Таблица-сетка 6 цветная — акцент 21119"/>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8">
    <w:name w:val="Таблица-сетка 6 цветная — акцент 2121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90">
    <w:name w:val="Нет списка129"/>
    <w:next w:val="a3"/>
    <w:uiPriority w:val="99"/>
    <w:semiHidden/>
    <w:unhideWhenUsed/>
    <w:rsid w:val="00D816D0"/>
  </w:style>
  <w:style w:type="numbering" w:customStyle="1" w:styleId="11116">
    <w:name w:val="Нет списка11116"/>
    <w:next w:val="a3"/>
    <w:uiPriority w:val="99"/>
    <w:semiHidden/>
    <w:unhideWhenUsed/>
    <w:rsid w:val="00D816D0"/>
  </w:style>
  <w:style w:type="table" w:customStyle="1" w:styleId="728">
    <w:name w:val="Сетка таблицы728"/>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0">
    <w:name w:val="Нет списка2116"/>
    <w:next w:val="a3"/>
    <w:uiPriority w:val="99"/>
    <w:semiHidden/>
    <w:unhideWhenUsed/>
    <w:rsid w:val="00D816D0"/>
  </w:style>
  <w:style w:type="numbering" w:customStyle="1" w:styleId="31160">
    <w:name w:val="Нет списка3116"/>
    <w:next w:val="a3"/>
    <w:uiPriority w:val="99"/>
    <w:semiHidden/>
    <w:unhideWhenUsed/>
    <w:rsid w:val="00D816D0"/>
  </w:style>
  <w:style w:type="table" w:customStyle="1" w:styleId="2-11118">
    <w:name w:val="Средняя заливка 2 - Акцент 111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8">
    <w:name w:val="Средняя заливка 2 - Акцент 121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8">
    <w:name w:val="Средняя заливка 2 - Акцент 13118"/>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8">
    <w:name w:val="Сетка таблицы121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8">
    <w:name w:val="Сетка таблицы311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8">
    <w:name w:val="Сетка таблицы4118"/>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8">
    <w:name w:val="Таблица-сетка 2 — акцент 51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8">
    <w:name w:val="Таблица-сетка 2 — акцент 41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8">
    <w:name w:val="Таблица-сетка 2 — акцент 11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8">
    <w:name w:val="Таблица-сетка 2 — акцент 31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8">
    <w:name w:val="Таблица-сетка 3 — акцент 11118"/>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8">
    <w:name w:val="Таблица-сетка 6 цветная — акцент 51118"/>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8">
    <w:name w:val="Таблица-сетка 6 цветная — акцент 21318"/>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8">
    <w:name w:val="Сетка таблицы611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8">
    <w:name w:val="Таблица-сетка 6 цветная — акцент 21418"/>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80">
    <w:name w:val="Список-таблица 2 — акцент 3118"/>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80">
    <w:name w:val="Список-таблица 2 — акцент 4118"/>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80">
    <w:name w:val="Список-таблица 2 — акцент 5118"/>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80">
    <w:name w:val="Список-таблица 2 — акцент 1118"/>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8">
    <w:name w:val="List Table 2 Accent 3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8">
    <w:name w:val="List Table 2 Accent 4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8">
    <w:name w:val="List Table 2 Accent 5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8">
    <w:name w:val="List Table 2 Accent 118"/>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100">
    <w:name w:val="Сетка таблицы1010"/>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
    <w:name w:val="Сетка таблицы14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Сетка таблицы15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ПЕ_Таблица15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8">
    <w:name w:val="Сетка таблицы101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8">
    <w:name w:val="Сетка таблицы1028"/>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ПЕ_Таблица2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Цветная сетка - Акцент 110"/>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101">
    <w:name w:val="Темный список - Акцент 1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10">
    <w:name w:val="Средняя сетка 3 - Акцент 610"/>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0">
    <w:name w:val="Темный список - Акцент 2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0">
    <w:name w:val="Темный список - Акцент 3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0">
    <w:name w:val="Темный список - Акцент 4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0">
    <w:name w:val="Темный список - Акцент 5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102">
    <w:name w:val="Цветная заливка - Акцент 110"/>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10">
    <w:name w:val="Темный список - Акцент 61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60">
    <w:name w:val="Нет списка76"/>
    <w:next w:val="a3"/>
    <w:uiPriority w:val="99"/>
    <w:semiHidden/>
    <w:unhideWhenUsed/>
    <w:rsid w:val="00D816D0"/>
  </w:style>
  <w:style w:type="table" w:customStyle="1" w:styleId="-136">
    <w:name w:val="Цветная сетка - Акцент 13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60">
    <w:name w:val="Темный список - Акцент 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6">
    <w:name w:val="Средняя сетка 3 - Акцент 63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6">
    <w:name w:val="Темный список - Акцент 2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61">
    <w:name w:val="ПЕ_Таблица5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Темный список - Акцент 3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6">
    <w:name w:val="Темный список - Акцент 4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6">
    <w:name w:val="Средняя заливка 2 - Акцент 11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6">
    <w:name w:val="Темный список - Акцент 5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6">
    <w:name w:val="Средняя заливка 2 - Акцент 12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Цветная заливка - Акцент 13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6">
    <w:name w:val="Темный список - Акцент 6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6">
    <w:name w:val="Средняя заливка 2 - Акцент 13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етка таблицы17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
    <w:name w:val="Сетка таблицы2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Сетка таблицы43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
    <w:name w:val="Сетка таблицы5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6">
    <w:name w:val="Таблица-сетка 2 — акцент 5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6">
    <w:name w:val="Таблица-сетка 2 — акцент 4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6">
    <w:name w:val="Таблица-сетка 2 — акцент 1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6">
    <w:name w:val="Таблица-сетка 2 — акцент 3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6">
    <w:name w:val="Таблица-сетка 3 — акцент 113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6">
    <w:name w:val="Таблица-сетка 6 цветная — акцент 513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6">
    <w:name w:val="Таблица-сетка 6 цветная — акцент 2166"/>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6">
    <w:name w:val="Сетка таблицы63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6">
    <w:name w:val="Таблица-сетка 6 цветная — акцент 211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6">
    <w:name w:val="Таблица-сетка 6 цветная — акцент 212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61">
    <w:name w:val="Нет списка136"/>
    <w:next w:val="a3"/>
    <w:uiPriority w:val="99"/>
    <w:semiHidden/>
    <w:unhideWhenUsed/>
    <w:rsid w:val="00D816D0"/>
  </w:style>
  <w:style w:type="numbering" w:customStyle="1" w:styleId="1126">
    <w:name w:val="Нет списка1126"/>
    <w:next w:val="a3"/>
    <w:uiPriority w:val="99"/>
    <w:semiHidden/>
    <w:unhideWhenUsed/>
    <w:rsid w:val="00D816D0"/>
  </w:style>
  <w:style w:type="table" w:customStyle="1" w:styleId="736">
    <w:name w:val="Сетка таблицы73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62">
    <w:name w:val="Нет списка226"/>
    <w:next w:val="a3"/>
    <w:uiPriority w:val="99"/>
    <w:semiHidden/>
    <w:unhideWhenUsed/>
    <w:rsid w:val="00D816D0"/>
  </w:style>
  <w:style w:type="table" w:customStyle="1" w:styleId="11260">
    <w:name w:val="Сетка таблицы112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3"/>
    <w:uiPriority w:val="99"/>
    <w:semiHidden/>
    <w:unhideWhenUsed/>
    <w:rsid w:val="00D816D0"/>
  </w:style>
  <w:style w:type="table" w:customStyle="1" w:styleId="-1126">
    <w:name w:val="Цветная сетка - Акцент 112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60">
    <w:name w:val="Темный список - Акцент 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6">
    <w:name w:val="Средняя сетка 3 - Акцент 612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60">
    <w:name w:val="Темный список - Акцент 2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6">
    <w:name w:val="Сетка таблицы8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Темный список - Акцент 3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6">
    <w:name w:val="Темный список - Акцент 4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6">
    <w:name w:val="Средняя заливка 2 - Акцент 11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6">
    <w:name w:val="Темный список - Акцент 5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6">
    <w:name w:val="Средняя заливка 2 - Акцент 12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61">
    <w:name w:val="Цветная заливка - Акцент 112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6">
    <w:name w:val="Темный список - Акцент 6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6">
    <w:name w:val="Средняя заливка 2 - Акцент 13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6">
    <w:name w:val="Сетка таблицы12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6">
    <w:name w:val="Сетка таблицы2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Сетка таблицы412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6">
    <w:name w:val="Сетка таблицы5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6">
    <w:name w:val="Таблица-сетка 2 — акцент 5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6">
    <w:name w:val="Таблица-сетка 2 — акцент 4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6">
    <w:name w:val="Таблица-сетка 2 — акцент 1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6">
    <w:name w:val="Таблица-сетка 2 — акцент 3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6">
    <w:name w:val="Таблица-сетка 3 — акцент 1112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6">
    <w:name w:val="Таблица-сетка 6 цветная — акцент 5112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6">
    <w:name w:val="Таблица-сетка 6 цветная — акцент 2132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6">
    <w:name w:val="Сетка таблицы61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6">
    <w:name w:val="Сетка таблицы7126"/>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6">
    <w:name w:val="Таблица-сетка 6 цветная — акцент 214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60">
    <w:name w:val="Список-таблица 2 — акцент 312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60">
    <w:name w:val="Список-таблица 2 — акцент 412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60">
    <w:name w:val="Список-таблица 2 — акцент 512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60">
    <w:name w:val="Список-таблица 2 — акцент 112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6">
    <w:name w:val="Список-таблица 2 — акцент 3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6">
    <w:name w:val="Список-таблица 2 — акцент 4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6">
    <w:name w:val="Список-таблица 2 — акцент 5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6">
    <w:name w:val="Список-таблица 2 — акцент 1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64">
    <w:name w:val="Стиль116"/>
    <w:uiPriority w:val="99"/>
    <w:rsid w:val="00D816D0"/>
  </w:style>
  <w:style w:type="numbering" w:customStyle="1" w:styleId="2163">
    <w:name w:val="Стиль216"/>
    <w:uiPriority w:val="99"/>
    <w:rsid w:val="00D816D0"/>
  </w:style>
  <w:style w:type="numbering" w:customStyle="1" w:styleId="4260">
    <w:name w:val="Нет списка426"/>
    <w:next w:val="a3"/>
    <w:uiPriority w:val="99"/>
    <w:semiHidden/>
    <w:unhideWhenUsed/>
    <w:rsid w:val="00D816D0"/>
  </w:style>
  <w:style w:type="table" w:customStyle="1" w:styleId="-1216">
    <w:name w:val="Цветная сетка - Акцент 121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60">
    <w:name w:val="Темный список - Акцент 1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6">
    <w:name w:val="Средняя сетка 3 - Акцент 621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6">
    <w:name w:val="Темный список - Акцент 2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6">
    <w:name w:val="Сетка таблицы9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Темный список - Акцент 3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6">
    <w:name w:val="Темный список - Акцент 4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6">
    <w:name w:val="Средняя заливка 2 - Акцент 112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6">
    <w:name w:val="Темный список - Акцент 5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6">
    <w:name w:val="Средняя заливка 2 - Акцент 122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61">
    <w:name w:val="Цветная заливка - Акцент 121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60">
    <w:name w:val="Темный список - Акцент 62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6">
    <w:name w:val="Средняя заливка 2 - Акцент 132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6">
    <w:name w:val="Сетка таблицы13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6">
    <w:name w:val="Сетка таблицы22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Сетка таблицы32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Сетка таблицы421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етка таблицы52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6">
    <w:name w:val="Таблица-сетка 2 — акцент 51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6">
    <w:name w:val="Таблица-сетка 2 — акцент 41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6">
    <w:name w:val="Таблица-сетка 2 — акцент 11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6">
    <w:name w:val="Таблица-сетка 2 — акцент 312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6">
    <w:name w:val="Таблица-сетка 3 — акцент 1121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6">
    <w:name w:val="Таблица-сетка 6 цветная — акцент 5121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6">
    <w:name w:val="Таблица-сетка 6 цветная — акцент 21516"/>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6">
    <w:name w:val="Сетка таблицы62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6">
    <w:name w:val="Таблица-сетка 6 цветная — акцент 2111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6">
    <w:name w:val="Таблица-сетка 6 цветная — акцент 2121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60">
    <w:name w:val="Нет списка1216"/>
    <w:next w:val="a3"/>
    <w:uiPriority w:val="99"/>
    <w:semiHidden/>
    <w:unhideWhenUsed/>
    <w:rsid w:val="00D816D0"/>
  </w:style>
  <w:style w:type="numbering" w:customStyle="1" w:styleId="11126">
    <w:name w:val="Нет списка11126"/>
    <w:next w:val="a3"/>
    <w:uiPriority w:val="99"/>
    <w:semiHidden/>
    <w:unhideWhenUsed/>
    <w:rsid w:val="00D816D0"/>
  </w:style>
  <w:style w:type="table" w:customStyle="1" w:styleId="7216">
    <w:name w:val="Сетка таблицы721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60">
    <w:name w:val="Нет списка2126"/>
    <w:next w:val="a3"/>
    <w:uiPriority w:val="99"/>
    <w:semiHidden/>
    <w:unhideWhenUsed/>
    <w:rsid w:val="00D816D0"/>
  </w:style>
  <w:style w:type="table" w:customStyle="1" w:styleId="111160">
    <w:name w:val="Сетка таблицы1111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60">
    <w:name w:val="Нет списка3126"/>
    <w:next w:val="a3"/>
    <w:uiPriority w:val="99"/>
    <w:semiHidden/>
    <w:unhideWhenUsed/>
    <w:rsid w:val="00D816D0"/>
  </w:style>
  <w:style w:type="table" w:customStyle="1" w:styleId="-11116">
    <w:name w:val="Цветная сетка - Акцент 1111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60">
    <w:name w:val="Темный список - Акцент 1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6">
    <w:name w:val="Средняя сетка 3 - Акцент 6111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61">
    <w:name w:val="Темный список - Акцент 2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6">
    <w:name w:val="Сетка таблицы81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0">
    <w:name w:val="Темный список - Акцент 3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6">
    <w:name w:val="Темный список - Акцент 4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6">
    <w:name w:val="Средняя заливка 2 - Акцент 111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6">
    <w:name w:val="Темный список - Акцент 5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6">
    <w:name w:val="Средняя заливка 2 - Акцент 121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61">
    <w:name w:val="Цветная заливка - Акцент 1111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6">
    <w:name w:val="Темный список - Акцент 6111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6">
    <w:name w:val="Средняя заливка 2 - Акцент 13111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6">
    <w:name w:val="Сетка таблицы12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6">
    <w:name w:val="Сетка таблицы21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6">
    <w:name w:val="Сетка таблицы4111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6">
    <w:name w:val="Сетка таблицы511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6">
    <w:name w:val="Таблица-сетка 2 — акцент 51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6">
    <w:name w:val="Таблица-сетка 2 — акцент 41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6">
    <w:name w:val="Таблица-сетка 2 — акцент 11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6">
    <w:name w:val="Таблица-сетка 2 — акцент 31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6">
    <w:name w:val="Таблица-сетка 3 — акцент 11111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6">
    <w:name w:val="Таблица-сетка 6 цветная — акцент 51111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6">
    <w:name w:val="Таблица-сетка 6 цветная — акцент 21311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6">
    <w:name w:val="Сетка таблицы611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6">
    <w:name w:val="Сетка таблицы71116"/>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6">
    <w:name w:val="Таблица-сетка 6 цветная — акцент 21411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60">
    <w:name w:val="Список-таблица 2 — акцент 3111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60">
    <w:name w:val="Список-таблица 2 — акцент 4111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60">
    <w:name w:val="Список-таблица 2 — акцент 5111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60">
    <w:name w:val="Список-таблица 2 — акцент 1111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6">
    <w:name w:val="List Table 2 Accent 3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6">
    <w:name w:val="List Table 2 Accent 4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6">
    <w:name w:val="List Table 2 Accent 5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6">
    <w:name w:val="List Table 2 Accent 111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6">
    <w:name w:val="Сетка таблицы103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6">
    <w:name w:val="Сетка таблицы14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Сетка таблицы15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1">
    <w:name w:val="ПЕ_Таблица16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6">
    <w:name w:val="Сетка таблицы101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Сетка таблицы161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6">
    <w:name w:val="Сетка таблицы1021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ПЕ_Таблица23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1">
    <w:name w:val="Нет списка86"/>
    <w:next w:val="a3"/>
    <w:uiPriority w:val="99"/>
    <w:semiHidden/>
    <w:unhideWhenUsed/>
    <w:rsid w:val="00D816D0"/>
  </w:style>
  <w:style w:type="table" w:customStyle="1" w:styleId="-146">
    <w:name w:val="Цветная сетка - Акцент 14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60">
    <w:name w:val="Темный список - Акцент 1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6">
    <w:name w:val="Средняя сетка 3 - Акцент 64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6">
    <w:name w:val="Темный список - Акцент 2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61">
    <w:name w:val="ПЕ_Таблица6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Темный список - Акцент 3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6">
    <w:name w:val="Темный список - Акцент 4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6">
    <w:name w:val="Средняя заливка 2 - Акцент 114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6">
    <w:name w:val="Темный список - Акцент 5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6">
    <w:name w:val="Средняя заливка 2 - Акцент 124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61">
    <w:name w:val="Цветная заливка - Акцент 14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6">
    <w:name w:val="Темный список - Акцент 64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6">
    <w:name w:val="Средняя заливка 2 - Акцент 134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60">
    <w:name w:val="Сетка таблицы18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
    <w:name w:val="Сетка таблицы24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Сетка таблицы34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Сетка таблицы44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6">
    <w:name w:val="Таблица-сетка 2 — акцент 514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6">
    <w:name w:val="Таблица-сетка 2 — акцент 414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6">
    <w:name w:val="Таблица-сетка 2 — акцент 114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6">
    <w:name w:val="Таблица-сетка 2 — акцент 314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6">
    <w:name w:val="Таблица-сетка 3 — акцент 114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6">
    <w:name w:val="Таблица-сетка 6 цветная — акцент 514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6">
    <w:name w:val="Таблица-сетка 6 цветная — акцент 2176"/>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6">
    <w:name w:val="Сетка таблицы64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6">
    <w:name w:val="Таблица-сетка 6 цветная — акцент 2113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6">
    <w:name w:val="Таблица-сетка 6 цветная — акцент 2123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62">
    <w:name w:val="Нет списка146"/>
    <w:next w:val="a3"/>
    <w:uiPriority w:val="99"/>
    <w:semiHidden/>
    <w:unhideWhenUsed/>
    <w:rsid w:val="00D816D0"/>
  </w:style>
  <w:style w:type="numbering" w:customStyle="1" w:styleId="1136">
    <w:name w:val="Нет списка1136"/>
    <w:next w:val="a3"/>
    <w:uiPriority w:val="99"/>
    <w:semiHidden/>
    <w:unhideWhenUsed/>
    <w:rsid w:val="00D816D0"/>
  </w:style>
  <w:style w:type="table" w:customStyle="1" w:styleId="746">
    <w:name w:val="Сетка таблицы74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3"/>
    <w:uiPriority w:val="99"/>
    <w:semiHidden/>
    <w:unhideWhenUsed/>
    <w:rsid w:val="00D816D0"/>
  </w:style>
  <w:style w:type="table" w:customStyle="1" w:styleId="11360">
    <w:name w:val="Сетка таблицы113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60">
    <w:name w:val="Нет списка336"/>
    <w:next w:val="a3"/>
    <w:uiPriority w:val="99"/>
    <w:semiHidden/>
    <w:unhideWhenUsed/>
    <w:rsid w:val="00D816D0"/>
  </w:style>
  <w:style w:type="table" w:customStyle="1" w:styleId="-1136">
    <w:name w:val="Цветная сетка - Акцент 113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60">
    <w:name w:val="Темный список - Акцент 1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6">
    <w:name w:val="Средняя сетка 3 - Акцент 613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6">
    <w:name w:val="Темный список - Акцент 2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6">
    <w:name w:val="Сетка таблицы83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6">
    <w:name w:val="Темный список - Акцент 3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6">
    <w:name w:val="Темный список - Акцент 4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6">
    <w:name w:val="Средняя заливка 2 - Акцент 111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6">
    <w:name w:val="Темный список - Акцент 5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6">
    <w:name w:val="Средняя заливка 2 - Акцент 121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61">
    <w:name w:val="Цветная заливка - Акцент 113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6">
    <w:name w:val="Темный список - Акцент 613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6">
    <w:name w:val="Средняя заливка 2 - Акцент 1313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6">
    <w:name w:val="Сетка таблицы12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6">
    <w:name w:val="Сетка таблицы21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6">
    <w:name w:val="Сетка таблицы31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6">
    <w:name w:val="Сетка таблицы413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6">
    <w:name w:val="Сетка таблицы513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6">
    <w:name w:val="Таблица-сетка 2 — акцент 51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6">
    <w:name w:val="Таблица-сетка 2 — акцент 41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6">
    <w:name w:val="Таблица-сетка 2 — акцент 11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6">
    <w:name w:val="Таблица-сетка 2 — акцент 3113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6">
    <w:name w:val="Таблица-сетка 3 — акцент 1113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6">
    <w:name w:val="Таблица-сетка 6 цветная — акцент 5113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6">
    <w:name w:val="Таблица-сетка 6 цветная — акцент 2133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6">
    <w:name w:val="Сетка таблицы613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6">
    <w:name w:val="Сетка таблицы7136"/>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6">
    <w:name w:val="Таблица-сетка 6 цветная — акцент 2143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60">
    <w:name w:val="Список-таблица 2 — акцент 313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60">
    <w:name w:val="Список-таблица 2 — акцент 413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60">
    <w:name w:val="Список-таблица 2 — акцент 513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60">
    <w:name w:val="Список-таблица 2 — акцент 113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6">
    <w:name w:val="Список-таблица 2 — акцент 3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6">
    <w:name w:val="Список-таблица 2 — акцент 4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6">
    <w:name w:val="Список-таблица 2 — акцент 5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6">
    <w:name w:val="Список-таблица 2 — акцент 1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8">
    <w:name w:val="Стиль128"/>
    <w:uiPriority w:val="99"/>
    <w:rsid w:val="00D816D0"/>
    <w:pPr>
      <w:numPr>
        <w:numId w:val="15"/>
      </w:numPr>
    </w:pPr>
  </w:style>
  <w:style w:type="numbering" w:customStyle="1" w:styleId="226">
    <w:name w:val="Стиль226"/>
    <w:uiPriority w:val="99"/>
    <w:rsid w:val="00D816D0"/>
    <w:pPr>
      <w:numPr>
        <w:numId w:val="16"/>
      </w:numPr>
    </w:pPr>
  </w:style>
  <w:style w:type="numbering" w:customStyle="1" w:styleId="4360">
    <w:name w:val="Нет списка436"/>
    <w:next w:val="a3"/>
    <w:uiPriority w:val="99"/>
    <w:semiHidden/>
    <w:unhideWhenUsed/>
    <w:rsid w:val="00D816D0"/>
  </w:style>
  <w:style w:type="table" w:customStyle="1" w:styleId="-1226">
    <w:name w:val="Цветная сетка - Акцент 122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60">
    <w:name w:val="Темный список - Акцент 1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6">
    <w:name w:val="Средняя сетка 3 - Акцент 622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6">
    <w:name w:val="Темный список - Акцент 2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6">
    <w:name w:val="Сетка таблицы9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6">
    <w:name w:val="Темный список - Акцент 3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6">
    <w:name w:val="Темный список - Акцент 4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6">
    <w:name w:val="Средняя заливка 2 - Акцент 112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6">
    <w:name w:val="Темный список - Акцент 5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6">
    <w:name w:val="Средняя заливка 2 - Акцент 122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61">
    <w:name w:val="Цветная заливка - Акцент 122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6">
    <w:name w:val="Темный список - Акцент 62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6">
    <w:name w:val="Средняя заливка 2 - Акцент 132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6">
    <w:name w:val="Сетка таблицы13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6">
    <w:name w:val="Сетка таблицы22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6">
    <w:name w:val="Сетка таблицы32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Сетка таблицы422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6">
    <w:name w:val="Сетка таблицы52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6">
    <w:name w:val="Таблица-сетка 2 — акцент 51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6">
    <w:name w:val="Таблица-сетка 2 — акцент 41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6">
    <w:name w:val="Таблица-сетка 2 — акцент 11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6">
    <w:name w:val="Таблица-сетка 2 — акцент 312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6">
    <w:name w:val="Таблица-сетка 3 — акцент 1122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6">
    <w:name w:val="Таблица-сетка 6 цветная — акцент 51226"/>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6">
    <w:name w:val="Таблица-сетка 6 цветная — акцент 21526"/>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6">
    <w:name w:val="Сетка таблицы62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6">
    <w:name w:val="Таблица-сетка 6 цветная — акцент 2111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6">
    <w:name w:val="Таблица-сетка 6 цветная — акцент 2121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60">
    <w:name w:val="Нет списка1226"/>
    <w:next w:val="a3"/>
    <w:uiPriority w:val="99"/>
    <w:semiHidden/>
    <w:unhideWhenUsed/>
    <w:rsid w:val="00D816D0"/>
  </w:style>
  <w:style w:type="numbering" w:customStyle="1" w:styleId="11136">
    <w:name w:val="Нет списка11136"/>
    <w:next w:val="a3"/>
    <w:uiPriority w:val="99"/>
    <w:semiHidden/>
    <w:unhideWhenUsed/>
    <w:rsid w:val="00D816D0"/>
  </w:style>
  <w:style w:type="table" w:customStyle="1" w:styleId="7226">
    <w:name w:val="Сетка таблицы722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60">
    <w:name w:val="Нет списка2136"/>
    <w:next w:val="a3"/>
    <w:uiPriority w:val="99"/>
    <w:semiHidden/>
    <w:unhideWhenUsed/>
    <w:rsid w:val="00D816D0"/>
  </w:style>
  <w:style w:type="table" w:customStyle="1" w:styleId="111260">
    <w:name w:val="Сетка таблицы11126"/>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60">
    <w:name w:val="Нет списка3136"/>
    <w:next w:val="a3"/>
    <w:uiPriority w:val="99"/>
    <w:semiHidden/>
    <w:unhideWhenUsed/>
    <w:rsid w:val="00D816D0"/>
  </w:style>
  <w:style w:type="table" w:customStyle="1" w:styleId="-11126">
    <w:name w:val="Цветная сетка - Акцент 11126"/>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60">
    <w:name w:val="Темный список - Акцент 1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6">
    <w:name w:val="Средняя сетка 3 - Акцент 61126"/>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61">
    <w:name w:val="Темный список - Акцент 2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6">
    <w:name w:val="Сетка таблицы81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60">
    <w:name w:val="Темный список - Акцент 3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6">
    <w:name w:val="Темный список - Акцент 4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6">
    <w:name w:val="Средняя заливка 2 - Акцент 111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6">
    <w:name w:val="Темный список - Акцент 5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6">
    <w:name w:val="Средняя заливка 2 - Акцент 121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61">
    <w:name w:val="Цветная заливка - Акцент 11126"/>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6">
    <w:name w:val="Темный список - Акцент 61126"/>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6">
    <w:name w:val="Средняя заливка 2 - Акцент 131126"/>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6">
    <w:name w:val="Сетка таблицы12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6">
    <w:name w:val="Сетка таблицы21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6">
    <w:name w:val="Сетка таблицы31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6">
    <w:name w:val="Сетка таблицы41126"/>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6">
    <w:name w:val="Сетка таблицы511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6">
    <w:name w:val="Таблица-сетка 2 — акцент 51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6">
    <w:name w:val="Таблица-сетка 2 — акцент 41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6">
    <w:name w:val="Таблица-сетка 2 — акцент 11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6">
    <w:name w:val="Таблица-сетка 2 — акцент 31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6">
    <w:name w:val="Таблица-сетка 3 — акцент 111126"/>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6">
    <w:name w:val="Таблица-сетка 6 цветная — акцент 511126"/>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6">
    <w:name w:val="Таблица-сетка 6 цветная — акцент 213126"/>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6">
    <w:name w:val="Сетка таблицы611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6">
    <w:name w:val="Сетка таблицы71126"/>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6">
    <w:name w:val="Таблица-сетка 6 цветная — акцент 214126"/>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60">
    <w:name w:val="Список-таблица 2 — акцент 31126"/>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60">
    <w:name w:val="Список-таблица 2 — акцент 41126"/>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60">
    <w:name w:val="Список-таблица 2 — акцент 51126"/>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60">
    <w:name w:val="Список-таблица 2 — акцент 11126"/>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6">
    <w:name w:val="List Table 2 Accent 3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6">
    <w:name w:val="List Table 2 Accent 4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6">
    <w:name w:val="List Table 2 Accent 5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6">
    <w:name w:val="List Table 2 Accent 1126"/>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6">
    <w:name w:val="Сетка таблицы104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6">
    <w:name w:val="Сетка таблицы14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6">
    <w:name w:val="Сетка таблицы15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60">
    <w:name w:val="ПЕ_Таблица17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6">
    <w:name w:val="Сетка таблицы101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6">
    <w:name w:val="Сетка таблицы1626"/>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6">
    <w:name w:val="Сетка таблицы1022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0">
    <w:name w:val="ПЕ_Таблица24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ПЕ_Таблица76"/>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1">
    <w:name w:val="ПЕ_Таблица186"/>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61">
    <w:name w:val="Стиль1216"/>
    <w:uiPriority w:val="99"/>
    <w:rsid w:val="00D816D0"/>
  </w:style>
  <w:style w:type="numbering" w:customStyle="1" w:styleId="22160">
    <w:name w:val="Стиль2216"/>
    <w:uiPriority w:val="99"/>
    <w:rsid w:val="00D816D0"/>
  </w:style>
  <w:style w:type="table" w:customStyle="1" w:styleId="196">
    <w:name w:val="Сетка таблицы196"/>
    <w:basedOn w:val="a2"/>
    <w:next w:val="af2"/>
    <w:uiPriority w:val="59"/>
    <w:rsid w:val="00D816D0"/>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Сетка таблицы205"/>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2">
    <w:name w:val="Сетка таблицы светлая118"/>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60">
    <w:name w:val="Нет списка96"/>
    <w:next w:val="a3"/>
    <w:uiPriority w:val="99"/>
    <w:semiHidden/>
    <w:unhideWhenUsed/>
    <w:rsid w:val="00D816D0"/>
  </w:style>
  <w:style w:type="numbering" w:customStyle="1" w:styleId="1051">
    <w:name w:val="Нет списка105"/>
    <w:next w:val="a3"/>
    <w:uiPriority w:val="99"/>
    <w:semiHidden/>
    <w:unhideWhenUsed/>
    <w:rsid w:val="00D816D0"/>
  </w:style>
  <w:style w:type="table" w:customStyle="1" w:styleId="256">
    <w:name w:val="Сетка таблицы256"/>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5">
    <w:name w:val="Сетка таблицы110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Сетка таблицы26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ПЕ_Таблица87"/>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2">
    <w:name w:val="Нет списка156"/>
    <w:next w:val="a3"/>
    <w:uiPriority w:val="99"/>
    <w:semiHidden/>
    <w:unhideWhenUsed/>
    <w:rsid w:val="00D816D0"/>
  </w:style>
  <w:style w:type="table" w:customStyle="1" w:styleId="275">
    <w:name w:val="Сетка таблицы275"/>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2">
    <w:name w:val="Нет списка165"/>
    <w:next w:val="a3"/>
    <w:uiPriority w:val="99"/>
    <w:semiHidden/>
    <w:unhideWhenUsed/>
    <w:rsid w:val="00D816D0"/>
  </w:style>
  <w:style w:type="numbering" w:customStyle="1" w:styleId="1752">
    <w:name w:val="Нет списка175"/>
    <w:next w:val="a3"/>
    <w:uiPriority w:val="99"/>
    <w:semiHidden/>
    <w:unhideWhenUsed/>
    <w:rsid w:val="00D816D0"/>
  </w:style>
  <w:style w:type="numbering" w:customStyle="1" w:styleId="1851">
    <w:name w:val="Нет списка185"/>
    <w:next w:val="a3"/>
    <w:uiPriority w:val="99"/>
    <w:semiHidden/>
    <w:unhideWhenUsed/>
    <w:rsid w:val="00D816D0"/>
  </w:style>
  <w:style w:type="table" w:customStyle="1" w:styleId="2860">
    <w:name w:val="Сетка таблицы286"/>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2">
    <w:name w:val="ПЕ_Таблица38"/>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Сетка таблицы130"/>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0">
    <w:name w:val="Нет списка40"/>
    <w:next w:val="a3"/>
    <w:uiPriority w:val="99"/>
    <w:semiHidden/>
    <w:unhideWhenUsed/>
    <w:rsid w:val="00D816D0"/>
  </w:style>
  <w:style w:type="table" w:customStyle="1" w:styleId="1272">
    <w:name w:val="ПЕ_Таблица127"/>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92">
    <w:name w:val="ПЕ_Таблица39"/>
    <w:basedOn w:val="a2"/>
    <w:next w:val="af2"/>
    <w:uiPriority w:val="39"/>
    <w:rsid w:val="00D816D0"/>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2">
    <w:name w:val="ПЕ_Таблица218"/>
    <w:basedOn w:val="a2"/>
    <w:next w:val="af2"/>
    <w:uiPriority w:val="59"/>
    <w:rsid w:val="00D816D0"/>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 светлая119"/>
    <w:basedOn w:val="a2"/>
    <w:uiPriority w:val="40"/>
    <w:rsid w:val="00D816D0"/>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81">
    <w:name w:val="ПЕ_Таблица1118"/>
    <w:basedOn w:val="a2"/>
    <w:next w:val="af2"/>
    <w:uiPriority w:val="59"/>
    <w:rsid w:val="00D816D0"/>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39">
    <w:name w:val="Сетка таблицы139"/>
    <w:basedOn w:val="a2"/>
    <w:next w:val="af2"/>
    <w:uiPriority w:val="39"/>
    <w:rsid w:val="00D816D0"/>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301">
    <w:name w:val="Нет списка130"/>
    <w:next w:val="a3"/>
    <w:uiPriority w:val="99"/>
    <w:semiHidden/>
    <w:unhideWhenUsed/>
    <w:rsid w:val="00D816D0"/>
  </w:style>
  <w:style w:type="table" w:customStyle="1" w:styleId="3200">
    <w:name w:val="Сетка таблицы320"/>
    <w:basedOn w:val="a2"/>
    <w:next w:val="af2"/>
    <w:uiPriority w:val="3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201">
    <w:name w:val="Нет списка220"/>
    <w:next w:val="a3"/>
    <w:uiPriority w:val="99"/>
    <w:semiHidden/>
    <w:unhideWhenUsed/>
    <w:rsid w:val="00D816D0"/>
  </w:style>
  <w:style w:type="table" w:customStyle="1" w:styleId="4200">
    <w:name w:val="Сетка таблицы420"/>
    <w:basedOn w:val="a2"/>
    <w:next w:val="af2"/>
    <w:uiPriority w:val="59"/>
    <w:rsid w:val="00D816D0"/>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101">
    <w:name w:val="Нет списка310"/>
    <w:next w:val="a3"/>
    <w:uiPriority w:val="99"/>
    <w:semiHidden/>
    <w:unhideWhenUsed/>
    <w:rsid w:val="00D816D0"/>
  </w:style>
  <w:style w:type="table" w:customStyle="1" w:styleId="3102">
    <w:name w:val="ПЕ_Таблица310"/>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82">
    <w:name w:val="ПЕ_Таблица128"/>
    <w:basedOn w:val="a2"/>
    <w:next w:val="af2"/>
    <w:uiPriority w:val="59"/>
    <w:rsid w:val="00D816D0"/>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92">
    <w:name w:val="ПЕ_Таблица219"/>
    <w:basedOn w:val="a2"/>
    <w:next w:val="af2"/>
    <w:uiPriority w:val="59"/>
    <w:rsid w:val="00D816D0"/>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3">
    <w:name w:val="Сетка таблицы светлая120"/>
    <w:basedOn w:val="a2"/>
    <w:next w:val="1a"/>
    <w:uiPriority w:val="40"/>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91">
    <w:name w:val="ПЕ_Таблица1119"/>
    <w:basedOn w:val="a2"/>
    <w:next w:val="af2"/>
    <w:uiPriority w:val="59"/>
    <w:rsid w:val="00D816D0"/>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200">
    <w:name w:val="Сетка таблицы1120"/>
    <w:basedOn w:val="a2"/>
    <w:next w:val="af2"/>
    <w:uiPriority w:val="39"/>
    <w:rsid w:val="00D816D0"/>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0">
    <w:name w:val="Сетка таблицы2120"/>
    <w:basedOn w:val="a2"/>
    <w:next w:val="af2"/>
    <w:uiPriority w:val="39"/>
    <w:rsid w:val="00D816D0"/>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200">
    <w:name w:val="Сетка таблицы520"/>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2"/>
    <w:next w:val="af2"/>
    <w:uiPriority w:val="59"/>
    <w:rsid w:val="00D816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3"/>
    <w:uiPriority w:val="99"/>
    <w:semiHidden/>
    <w:unhideWhenUsed/>
    <w:rsid w:val="00D816D0"/>
  </w:style>
  <w:style w:type="table" w:customStyle="1" w:styleId="1370">
    <w:name w:val="ПЕ_Таблица137"/>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200">
    <w:name w:val="Сетка таблицы720"/>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3"/>
    <w:uiPriority w:val="99"/>
    <w:semiHidden/>
    <w:unhideWhenUsed/>
    <w:rsid w:val="00D816D0"/>
  </w:style>
  <w:style w:type="table" w:customStyle="1" w:styleId="1470">
    <w:name w:val="ПЕ_Таблица147"/>
    <w:basedOn w:val="a2"/>
    <w:next w:val="af2"/>
    <w:uiPriority w:val="59"/>
    <w:rsid w:val="00D816D0"/>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100">
    <w:name w:val="Сетка таблицы810"/>
    <w:basedOn w:val="a2"/>
    <w:next w:val="af2"/>
    <w:uiPriority w:val="3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0">
    <w:name w:val="Нет списка67"/>
    <w:next w:val="a3"/>
    <w:uiPriority w:val="99"/>
    <w:semiHidden/>
    <w:unhideWhenUsed/>
    <w:rsid w:val="00D816D0"/>
  </w:style>
  <w:style w:type="table" w:customStyle="1" w:styleId="-11100">
    <w:name w:val="Цветная сетка - Акцент 1110"/>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01">
    <w:name w:val="Темный список - Акцент 1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10">
    <w:name w:val="Средняя сетка 3 - Акцент 6110"/>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100">
    <w:name w:val="Темный список - Акцент 2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71">
    <w:name w:val="ПЕ_Таблица4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Темный список - Акцент 3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10">
    <w:name w:val="Темный список - Акцент 4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0">
    <w:name w:val="Средняя заливка 2 - Акцент 112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0">
    <w:name w:val="Темный список - Акцент 5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0">
    <w:name w:val="Средняя заливка 2 - Акцент 122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02">
    <w:name w:val="Цветная заливка - Акцент 1110"/>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10">
    <w:name w:val="Темный список - Акцент 6110"/>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0">
    <w:name w:val="Средняя заливка 2 - Акцент 132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9">
    <w:name w:val="Сетка таблицы12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0">
    <w:name w:val="Сетка таблицы22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0">
    <w:name w:val="Сетка таблицы4110"/>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00">
    <w:name w:val="Таблица-сетка 2 — акцент 512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00">
    <w:name w:val="Таблица-сетка 2 — акцент 412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00">
    <w:name w:val="Таблица-сетка 2 — акцент 112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00">
    <w:name w:val="Таблица-сетка 2 — акцент 312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00">
    <w:name w:val="Таблица-сетка 3 — акцент 1120"/>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0">
    <w:name w:val="Таблица-сетка 6 цветная — акцент 5120"/>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300">
    <w:name w:val="Таблица-сетка 6 цветная — акцент 2130"/>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100">
    <w:name w:val="Сетка таблицы6110"/>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Таблица-сетка 6 цветная — акцент 21120"/>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0">
    <w:name w:val="Таблица-сетка 6 цветная — акцент 21210"/>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201">
    <w:name w:val="Нет списка1120"/>
    <w:next w:val="a3"/>
    <w:uiPriority w:val="99"/>
    <w:semiHidden/>
    <w:unhideWhenUsed/>
    <w:rsid w:val="00D816D0"/>
  </w:style>
  <w:style w:type="numbering" w:customStyle="1" w:styleId="11117">
    <w:name w:val="Нет списка11117"/>
    <w:next w:val="a3"/>
    <w:uiPriority w:val="99"/>
    <w:semiHidden/>
    <w:unhideWhenUsed/>
    <w:rsid w:val="00D816D0"/>
  </w:style>
  <w:style w:type="table" w:customStyle="1" w:styleId="71100">
    <w:name w:val="Сетка таблицы7110"/>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70">
    <w:name w:val="Нет списка2117"/>
    <w:next w:val="a3"/>
    <w:uiPriority w:val="99"/>
    <w:semiHidden/>
    <w:unhideWhenUsed/>
    <w:rsid w:val="00D816D0"/>
  </w:style>
  <w:style w:type="table" w:customStyle="1" w:styleId="111170">
    <w:name w:val="Сетка таблицы11117"/>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1">
    <w:name w:val="Нет списка3110"/>
    <w:next w:val="a3"/>
    <w:uiPriority w:val="99"/>
    <w:semiHidden/>
    <w:unhideWhenUsed/>
    <w:rsid w:val="00D816D0"/>
  </w:style>
  <w:style w:type="table" w:customStyle="1" w:styleId="-1119">
    <w:name w:val="Цветная сетка - Акцент 1119"/>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90">
    <w:name w:val="Темный список - Акцент 1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9">
    <w:name w:val="Средняя сетка 3 - Акцент 6119"/>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91">
    <w:name w:val="Темный список - Акцент 2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9">
    <w:name w:val="Сетка таблицы81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0">
    <w:name w:val="Темный список - Акцент 3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9">
    <w:name w:val="Темный список - Акцент 4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0">
    <w:name w:val="Средняя заливка 2 - Акцент 111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9">
    <w:name w:val="Темный список - Акцент 5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0">
    <w:name w:val="Средняя заливка 2 - Акцент 121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91">
    <w:name w:val="Цветная заливка - Акцент 1119"/>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9">
    <w:name w:val="Темный список - Акцент 611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0">
    <w:name w:val="Средняя заливка 2 - Акцент 13110"/>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00">
    <w:name w:val="Сетка таблицы211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00">
    <w:name w:val="Таблица-сетка 2 — акцент 51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00">
    <w:name w:val="Таблица-сетка 2 — акцент 41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00">
    <w:name w:val="Таблица-сетка 2 — акцент 11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00">
    <w:name w:val="Таблица-сетка 2 — акцент 31110"/>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00">
    <w:name w:val="Таблица-сетка 3 — акцент 11110"/>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0">
    <w:name w:val="Таблица-сетка 6 цветная — акцент 51110"/>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0">
    <w:name w:val="Таблица-сетка 6 цветная — акцент 21310"/>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9">
    <w:name w:val="Сетка таблицы7119"/>
    <w:basedOn w:val="a2"/>
    <w:next w:val="af2"/>
    <w:uiPriority w:val="39"/>
    <w:rsid w:val="00D816D0"/>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0">
    <w:name w:val="Таблица-сетка 6 цветная — акцент 21410"/>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01">
    <w:name w:val="Список-таблица 2 — акцент 3110"/>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01">
    <w:name w:val="Список-таблица 2 — акцент 4110"/>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01">
    <w:name w:val="Список-таблица 2 — акцент 5110"/>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01">
    <w:name w:val="Список-таблица 2 — акцент 1110"/>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9">
    <w:name w:val="Список-таблица 2 — акцент 3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9">
    <w:name w:val="Список-таблица 2 — акцент 4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9">
    <w:name w:val="Список-таблица 2 — акцент 5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9">
    <w:name w:val="Список-таблица 2 — акцент 1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9">
    <w:name w:val="Стиль19"/>
    <w:uiPriority w:val="99"/>
    <w:rsid w:val="00D816D0"/>
    <w:pPr>
      <w:numPr>
        <w:numId w:val="17"/>
      </w:numPr>
    </w:pPr>
  </w:style>
  <w:style w:type="numbering" w:customStyle="1" w:styleId="293">
    <w:name w:val="Стиль29"/>
    <w:uiPriority w:val="99"/>
    <w:rsid w:val="00D816D0"/>
  </w:style>
  <w:style w:type="numbering" w:customStyle="1" w:styleId="4170">
    <w:name w:val="Нет списка417"/>
    <w:next w:val="a3"/>
    <w:uiPriority w:val="99"/>
    <w:semiHidden/>
    <w:unhideWhenUsed/>
    <w:rsid w:val="00D816D0"/>
  </w:style>
  <w:style w:type="table" w:customStyle="1" w:styleId="-129">
    <w:name w:val="Цветная сетка - Акцент 129"/>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90">
    <w:name w:val="Темный список - Акцент 1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9">
    <w:name w:val="Средняя сетка 3 - Акцент 629"/>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9">
    <w:name w:val="Темный список - Акцент 2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9">
    <w:name w:val="Сетка таблицы9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Темный список - Акцент 3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9">
    <w:name w:val="Темный список - Акцент 4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9">
    <w:name w:val="Средняя заливка 2 - Акцент 112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9">
    <w:name w:val="Темный список - Акцент 5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9">
    <w:name w:val="Средняя заливка 2 - Акцент 122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Цветная заливка - Акцент 129"/>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9">
    <w:name w:val="Темный список - Акцент 629"/>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9">
    <w:name w:val="Средняя заливка 2 - Акцент 132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0">
    <w:name w:val="Сетка таблицы13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9">
    <w:name w:val="Сетка таблицы429"/>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9">
    <w:name w:val="Таблица-сетка 2 — акцент 51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9">
    <w:name w:val="Таблица-сетка 2 — акцент 41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9">
    <w:name w:val="Таблица-сетка 2 — акцент 11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9">
    <w:name w:val="Таблица-сетка 2 — акцент 312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9">
    <w:name w:val="Таблица-сетка 3 — акцент 1129"/>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9">
    <w:name w:val="Таблица-сетка 6 цветная — акцент 5129"/>
    <w:basedOn w:val="a2"/>
    <w:uiPriority w:val="51"/>
    <w:rsid w:val="00D816D0"/>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9">
    <w:name w:val="Таблица-сетка 6 цветная — акцент 2159"/>
    <w:basedOn w:val="a2"/>
    <w:uiPriority w:val="51"/>
    <w:rsid w:val="00D816D0"/>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9">
    <w:name w:val="Сетка таблицы62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0">
    <w:name w:val="Таблица-сетка 6 цветная — акцент 211110"/>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9">
    <w:name w:val="Таблица-сетка 6 цветная — акцент 21219"/>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01">
    <w:name w:val="Нет списка1210"/>
    <w:next w:val="a3"/>
    <w:uiPriority w:val="99"/>
    <w:semiHidden/>
    <w:unhideWhenUsed/>
    <w:rsid w:val="00D816D0"/>
  </w:style>
  <w:style w:type="numbering" w:customStyle="1" w:styleId="11118">
    <w:name w:val="Нет списка11118"/>
    <w:next w:val="a3"/>
    <w:uiPriority w:val="99"/>
    <w:semiHidden/>
    <w:unhideWhenUsed/>
    <w:rsid w:val="00D816D0"/>
  </w:style>
  <w:style w:type="table" w:customStyle="1" w:styleId="729">
    <w:name w:val="Сетка таблицы729"/>
    <w:basedOn w:val="a2"/>
    <w:next w:val="af2"/>
    <w:uiPriority w:val="59"/>
    <w:rsid w:val="00D816D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0">
    <w:name w:val="Нет списка2118"/>
    <w:next w:val="a3"/>
    <w:uiPriority w:val="99"/>
    <w:semiHidden/>
    <w:unhideWhenUsed/>
    <w:rsid w:val="00D816D0"/>
  </w:style>
  <w:style w:type="numbering" w:customStyle="1" w:styleId="31170">
    <w:name w:val="Нет списка3117"/>
    <w:next w:val="a3"/>
    <w:uiPriority w:val="99"/>
    <w:semiHidden/>
    <w:unhideWhenUsed/>
    <w:rsid w:val="00D816D0"/>
  </w:style>
  <w:style w:type="table" w:customStyle="1" w:styleId="2-11119">
    <w:name w:val="Средняя заливка 2 - Акцент 111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9">
    <w:name w:val="Средняя заливка 2 - Акцент 121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9">
    <w:name w:val="Средняя заливка 2 - Акцент 13119"/>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00">
    <w:name w:val="Сетка таблицы12110"/>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9">
    <w:name w:val="Сетка таблицы4119"/>
    <w:basedOn w:val="a2"/>
    <w:next w:val="af2"/>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9">
    <w:name w:val="Сетка таблицы511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9">
    <w:name w:val="Таблица-сетка 2 — акцент 51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9">
    <w:name w:val="Таблица-сетка 2 — акцент 41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9">
    <w:name w:val="Таблица-сетка 2 — акцент 11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9">
    <w:name w:val="Таблица-сетка 2 — акцент 31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9">
    <w:name w:val="Таблица-сетка 3 — акцент 11119"/>
    <w:basedOn w:val="a2"/>
    <w:uiPriority w:val="48"/>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9">
    <w:name w:val="Таблица-сетка 6 цветная — акцент 51119"/>
    <w:basedOn w:val="a2"/>
    <w:uiPriority w:val="51"/>
    <w:rsid w:val="00D816D0"/>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9">
    <w:name w:val="Таблица-сетка 6 цветная — акцент 21319"/>
    <w:basedOn w:val="a2"/>
    <w:uiPriority w:val="51"/>
    <w:rsid w:val="00D816D0"/>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9">
    <w:name w:val="Сетка таблицы611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9">
    <w:name w:val="Таблица-сетка 6 цветная — акцент 21419"/>
    <w:basedOn w:val="a2"/>
    <w:uiPriority w:val="51"/>
    <w:rsid w:val="00D816D0"/>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90">
    <w:name w:val="Список-таблица 2 — акцент 3119"/>
    <w:basedOn w:val="a2"/>
    <w:next w:val="-23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90">
    <w:name w:val="Список-таблица 2 — акцент 4119"/>
    <w:basedOn w:val="a2"/>
    <w:next w:val="-24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90">
    <w:name w:val="Список-таблица 2 — акцент 5119"/>
    <w:basedOn w:val="a2"/>
    <w:next w:val="-25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90">
    <w:name w:val="Список-таблица 2 — акцент 1119"/>
    <w:basedOn w:val="a2"/>
    <w:next w:val="-21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9">
    <w:name w:val="List Table 2 Accent 3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9">
    <w:name w:val="List Table 2 Accent 4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9">
    <w:name w:val="List Table 2 Accent 5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9">
    <w:name w:val="List Table 2 Accent 119"/>
    <w:basedOn w:val="a2"/>
    <w:uiPriority w:val="47"/>
    <w:rsid w:val="00D816D0"/>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19">
    <w:name w:val="Сетка таблицы101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Сетка таблицы14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Сетка таблицы15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0">
    <w:name w:val="ПЕ_Таблица15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0">
    <w:name w:val="Сетка таблицы10110"/>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9">
    <w:name w:val="Сетка таблицы169"/>
    <w:basedOn w:val="a2"/>
    <w:next w:val="af2"/>
    <w:uiPriority w:val="59"/>
    <w:rsid w:val="00D816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9">
    <w:name w:val="Сетка таблицы1029"/>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ПЕ_Таблица22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Цветная сетка - Акцент 120"/>
    <w:basedOn w:val="a2"/>
    <w:next w:val="a2"/>
    <w:uiPriority w:val="73"/>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201">
    <w:name w:val="Темный список - Акцент 1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20">
    <w:name w:val="Средняя сетка 3 - Акцент 620"/>
    <w:basedOn w:val="a2"/>
    <w:next w:val="a2"/>
    <w:uiPriority w:val="69"/>
    <w:semiHidden/>
    <w:unhideWhenUsed/>
    <w:rsid w:val="00D816D0"/>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20">
    <w:name w:val="Темный список - Акцент 2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0">
    <w:name w:val="Темный список - Акцент 3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0">
    <w:name w:val="Темный список - Акцент 4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0">
    <w:name w:val="Темный список - Акцент 5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202">
    <w:name w:val="Цветная заливка - Акцент 120"/>
    <w:basedOn w:val="a2"/>
    <w:next w:val="a2"/>
    <w:uiPriority w:val="71"/>
    <w:semiHidden/>
    <w:unhideWhenUsed/>
    <w:rsid w:val="00D816D0"/>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20">
    <w:name w:val="Темный список - Акцент 620"/>
    <w:basedOn w:val="a2"/>
    <w:next w:val="a2"/>
    <w:uiPriority w:val="70"/>
    <w:semiHidden/>
    <w:unhideWhenUsed/>
    <w:rsid w:val="00D816D0"/>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70">
    <w:name w:val="Нет списка77"/>
    <w:next w:val="a3"/>
    <w:uiPriority w:val="99"/>
    <w:semiHidden/>
    <w:unhideWhenUsed/>
    <w:rsid w:val="00D816D0"/>
  </w:style>
  <w:style w:type="table" w:customStyle="1" w:styleId="-137">
    <w:name w:val="Цветная сетка - Акцент 137"/>
    <w:basedOn w:val="a2"/>
    <w:next w:val="a2"/>
    <w:uiPriority w:val="73"/>
    <w:rsid w:val="00D816D0"/>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70">
    <w:name w:val="Темный список - Акцент 1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7">
    <w:name w:val="Средняя сетка 3 - Акцент 637"/>
    <w:basedOn w:val="a2"/>
    <w:next w:val="a2"/>
    <w:uiPriority w:val="69"/>
    <w:rsid w:val="00D816D0"/>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7">
    <w:name w:val="Темный список - Акцент 2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71">
    <w:name w:val="ПЕ_Таблица57"/>
    <w:basedOn w:val="a2"/>
    <w:next w:val="af2"/>
    <w:uiPriority w:val="59"/>
    <w:rsid w:val="00D816D0"/>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Темный список - Акцент 3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7">
    <w:name w:val="Темный список - Акцент 4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7">
    <w:name w:val="Средняя заливка 2 - Акцент 113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7">
    <w:name w:val="Темный список - Акцент 5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7">
    <w:name w:val="Средняя заливка 2 - Акцент 123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Цветная заливка - Акцент 137"/>
    <w:basedOn w:val="a2"/>
    <w:next w:val="a2"/>
    <w:uiPriority w:val="71"/>
    <w:rsid w:val="00D816D0"/>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7">
    <w:name w:val="Темный список - Акцент 637"/>
    <w:basedOn w:val="a2"/>
    <w:next w:val="a2"/>
    <w:uiPriority w:val="70"/>
    <w:rsid w:val="00D816D0"/>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7">
    <w:name w:val="Средняя заливка 2 - Акцент 1337"/>
    <w:basedOn w:val="a2"/>
    <w:uiPriority w:val="64"/>
    <w:rsid w:val="00D816D0"/>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2432222">
      <w:bodyDiv w:val="1"/>
      <w:marLeft w:val="0"/>
      <w:marRight w:val="0"/>
      <w:marTop w:val="0"/>
      <w:marBottom w:val="0"/>
      <w:divBdr>
        <w:top w:val="none" w:sz="0" w:space="0" w:color="auto"/>
        <w:left w:val="none" w:sz="0" w:space="0" w:color="auto"/>
        <w:bottom w:val="none" w:sz="0" w:space="0" w:color="auto"/>
        <w:right w:val="none" w:sz="0" w:space="0" w:color="auto"/>
      </w:divBdr>
    </w:div>
    <w:div w:id="937711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9.xml"/><Relationship Id="rId26"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footer" Target="footer2.xml"/><Relationship Id="rId25"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11.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4.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3.xml"/><Relationship Id="rId28" Type="http://schemas.openxmlformats.org/officeDocument/2006/relationships/chart" Target="charts/chart18.xml"/><Relationship Id="rId10" Type="http://schemas.openxmlformats.org/officeDocument/2006/relationships/chart" Target="charts/chart3.xml"/><Relationship Id="rId19" Type="http://schemas.openxmlformats.org/officeDocument/2006/relationships/chart" Target="charts/chart10.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footer" Target="footer3.xml"/><Relationship Id="rId27" Type="http://schemas.openxmlformats.org/officeDocument/2006/relationships/chart" Target="charts/chart17.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pn.gov.ru/open-service/reception-of-citizens/review/"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6.7405634554531576E-3"/>
          <c:y val="6.1628243206878285E-2"/>
          <c:w val="0.61429421959225783"/>
          <c:h val="0.85020993198939065"/>
        </c:manualLayout>
      </c:layout>
      <c:pie3DChart>
        <c:varyColors val="1"/>
        <c:ser>
          <c:idx val="0"/>
          <c:order val="0"/>
          <c:tx>
            <c:strRef>
              <c:f>'Раздел 3 (СПД)'!$C$29</c:f>
              <c:strCache>
                <c:ptCount val="1"/>
                <c:pt idx="0">
                  <c:v>%</c:v>
                </c:pt>
              </c:strCache>
            </c:strRef>
          </c:tx>
          <c:spPr>
            <a:solidFill>
              <a:schemeClr val="accent4">
                <a:lumMod val="75000"/>
              </a:schemeClr>
            </a:solidFill>
            <a:ln>
              <a:solidFill>
                <a:sysClr val="windowText" lastClr="000000"/>
              </a:solidFill>
            </a:ln>
          </c:spPr>
          <c:explosion val="25"/>
          <c:dPt>
            <c:idx val="0"/>
            <c:bubble3D val="0"/>
            <c:spPr>
              <a:solidFill>
                <a:schemeClr val="accent1">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1892-4C53-863B-08B328EEDB1C}"/>
              </c:ext>
            </c:extLst>
          </c:dPt>
          <c:dLbls>
            <c:spPr>
              <a:solidFill>
                <a:sysClr val="window" lastClr="FFFFFF"/>
              </a:solidFill>
              <a:ln>
                <a:solidFill>
                  <a:sysClr val="windowText" lastClr="000000"/>
                </a:solid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ext>
            </c:extLst>
          </c:dLbls>
          <c:cat>
            <c:strRef>
              <c:f>'Раздел 3 (СПД)'!$A$30:$A$31</c:f>
              <c:strCache>
                <c:ptCount val="2"/>
                <c:pt idx="0">
                  <c:v>юридическое лицо</c:v>
                </c:pt>
                <c:pt idx="1">
                  <c:v>индивидуальный предприниматель, самозанятый</c:v>
                </c:pt>
              </c:strCache>
            </c:strRef>
          </c:cat>
          <c:val>
            <c:numRef>
              <c:f>'Раздел 3 (СПД)'!$C$30:$C$31</c:f>
              <c:numCache>
                <c:formatCode>###0.0</c:formatCode>
                <c:ptCount val="2"/>
                <c:pt idx="0">
                  <c:v>33.392355824718294</c:v>
                </c:pt>
                <c:pt idx="1">
                  <c:v>66.607644175281834</c:v>
                </c:pt>
              </c:numCache>
            </c:numRef>
          </c:val>
          <c:extLst xmlns:c16r2="http://schemas.microsoft.com/office/drawing/2015/06/chart">
            <c:ext xmlns:c16="http://schemas.microsoft.com/office/drawing/2014/chart" uri="{C3380CC4-5D6E-409C-BE32-E72D297353CC}">
              <c16:uniqueId val="{00000002-1892-4C53-863B-08B328EEDB1C}"/>
            </c:ext>
          </c:extLst>
        </c:ser>
        <c:dLbls>
          <c:showLegendKey val="0"/>
          <c:showVal val="0"/>
          <c:showCatName val="0"/>
          <c:showSerName val="0"/>
          <c:showPercent val="0"/>
          <c:showBubbleSize val="0"/>
          <c:showLeaderLines val="0"/>
        </c:dLbls>
      </c:pie3DChart>
    </c:plotArea>
    <c:legend>
      <c:legendPos val="r"/>
      <c:layout>
        <c:manualLayout>
          <c:xMode val="edge"/>
          <c:yMode val="edge"/>
          <c:x val="0.6407846432785067"/>
          <c:y val="0.21812284698531981"/>
          <c:w val="0.34148682795905566"/>
          <c:h val="0.50007270733708953"/>
        </c:manualLayout>
      </c:layout>
      <c:overlay val="0"/>
    </c:legend>
    <c:plotVisOnly val="1"/>
    <c:dispBlanksAs val="zero"/>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5401935942832844"/>
          <c:y val="4.4461942073441493E-2"/>
          <c:w val="0.51094136146731128"/>
          <c:h val="0.85526953580395748"/>
        </c:manualLayout>
      </c:layout>
      <c:bar3DChart>
        <c:barDir val="bar"/>
        <c:grouping val="clustered"/>
        <c:varyColors val="0"/>
        <c:ser>
          <c:idx val="0"/>
          <c:order val="0"/>
          <c:tx>
            <c:strRef>
              <c:f>'Раздел 3 (СПД)'!$C$368</c:f>
              <c:strCache>
                <c:ptCount val="1"/>
                <c:pt idx="0">
                  <c:v>%</c:v>
                </c:pt>
              </c:strCache>
            </c:strRef>
          </c:tx>
          <c:spPr>
            <a:solidFill>
              <a:schemeClr val="accent4">
                <a:lumMod val="75000"/>
              </a:schemeClr>
            </a:solidFill>
          </c:spPr>
          <c:invertIfNegative val="0"/>
          <c:dPt>
            <c:idx val="3"/>
            <c:invertIfNegative val="0"/>
            <c:bubble3D val="0"/>
            <c:spPr>
              <a:solidFill>
                <a:schemeClr val="accent6">
                  <a:lumMod val="75000"/>
                </a:schemeClr>
              </a:solidFill>
            </c:spPr>
            <c:extLst xmlns:c16r2="http://schemas.microsoft.com/office/drawing/2015/06/chart">
              <c:ext xmlns:c16="http://schemas.microsoft.com/office/drawing/2014/chart" uri="{C3380CC4-5D6E-409C-BE32-E72D297353CC}">
                <c16:uniqueId val="{00000001-DECF-40EB-AA3C-23A550B1FBC0}"/>
              </c:ext>
            </c:extLst>
          </c:dPt>
          <c:dPt>
            <c:idx val="4"/>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3-DECF-40EB-AA3C-23A550B1FBC0}"/>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(СПД)'!$A$369:$A$373</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'Раздел 3 (СПД)'!$C$369:$C$373</c:f>
              <c:numCache>
                <c:formatCode>###0.0</c:formatCode>
                <c:ptCount val="5"/>
                <c:pt idx="0">
                  <c:v>6.5635821978831315</c:v>
                </c:pt>
                <c:pt idx="1">
                  <c:v>24.347646743619084</c:v>
                </c:pt>
                <c:pt idx="2">
                  <c:v>28.00737924691899</c:v>
                </c:pt>
                <c:pt idx="3">
                  <c:v>27.151258154680118</c:v>
                </c:pt>
                <c:pt idx="4">
                  <c:v>13.93013365689872</c:v>
                </c:pt>
              </c:numCache>
            </c:numRef>
          </c:val>
          <c:extLst xmlns:c16r2="http://schemas.microsoft.com/office/drawing/2015/06/chart">
            <c:ext xmlns:c16="http://schemas.microsoft.com/office/drawing/2014/chart" uri="{C3380CC4-5D6E-409C-BE32-E72D297353CC}">
              <c16:uniqueId val="{00000004-DECF-40EB-AA3C-23A550B1FBC0}"/>
            </c:ext>
          </c:extLst>
        </c:ser>
        <c:dLbls>
          <c:showLegendKey val="0"/>
          <c:showVal val="0"/>
          <c:showCatName val="0"/>
          <c:showSerName val="0"/>
          <c:showPercent val="0"/>
          <c:showBubbleSize val="0"/>
        </c:dLbls>
        <c:gapWidth val="150"/>
        <c:shape val="cylinder"/>
        <c:axId val="304516336"/>
        <c:axId val="304516728"/>
        <c:axId val="0"/>
      </c:bar3DChart>
      <c:catAx>
        <c:axId val="304516336"/>
        <c:scaling>
          <c:orientation val="maxMin"/>
        </c:scaling>
        <c:delete val="0"/>
        <c:axPos val="l"/>
        <c:numFmt formatCode="General" sourceLinked="0"/>
        <c:majorTickMark val="out"/>
        <c:minorTickMark val="none"/>
        <c:tickLblPos val="nextTo"/>
        <c:crossAx val="304516728"/>
        <c:crosses val="autoZero"/>
        <c:auto val="1"/>
        <c:lblAlgn val="ctr"/>
        <c:lblOffset val="100"/>
        <c:noMultiLvlLbl val="0"/>
      </c:catAx>
      <c:valAx>
        <c:axId val="304516728"/>
        <c:scaling>
          <c:orientation val="minMax"/>
        </c:scaling>
        <c:delete val="1"/>
        <c:axPos val="t"/>
        <c:numFmt formatCode="###0.0" sourceLinked="1"/>
        <c:majorTickMark val="out"/>
        <c:minorTickMark val="none"/>
        <c:tickLblPos val="none"/>
        <c:crossAx val="304516336"/>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8345995462253621"/>
          <c:y val="4.0477899993799374E-2"/>
          <c:w val="0.48518738455626431"/>
          <c:h val="0.87142747038333368"/>
        </c:manualLayout>
      </c:layout>
      <c:bar3DChart>
        <c:barDir val="bar"/>
        <c:grouping val="clustered"/>
        <c:varyColors val="0"/>
        <c:ser>
          <c:idx val="0"/>
          <c:order val="0"/>
          <c:tx>
            <c:strRef>
              <c:f>'Раздел 3 (СПД)'!$C$388</c:f>
              <c:strCache>
                <c:ptCount val="1"/>
                <c:pt idx="0">
                  <c:v>%</c:v>
                </c:pt>
              </c:strCache>
            </c:strRef>
          </c:tx>
          <c:spPr>
            <a:solidFill>
              <a:schemeClr val="accent4">
                <a:lumMod val="75000"/>
              </a:schemeClr>
            </a:solidFill>
          </c:spPr>
          <c:invertIfNegative val="0"/>
          <c:dPt>
            <c:idx val="6"/>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0D5F-40EE-98BC-427160756D3A}"/>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(СПД)'!$A$389:$A$395</c:f>
              <c:strCache>
                <c:ptCount val="7"/>
                <c:pt idx="0">
                  <c:v>уровень и количество административных барьеров не изменились</c:v>
                </c:pt>
                <c:pt idx="1">
                  <c:v>бизнесу стало проще преодолевать административные барьеры, чем раньше</c:v>
                </c:pt>
                <c:pt idx="2">
                  <c:v>административные барьеры отсутствуют, как и ранее</c:v>
                </c:pt>
                <c:pt idx="3">
                  <c:v>бизнесу стало сложнее преодолевать административные барьеры, чем раньше</c:v>
                </c:pt>
                <c:pt idx="4">
                  <c:v>административные барьеры были полностью устранены</c:v>
                </c:pt>
                <c:pt idx="5">
                  <c:v>ранее административные барьеры отсутствовали, однако сейчас появились</c:v>
                </c:pt>
                <c:pt idx="6">
                  <c:v>затрудняюсь ответить</c:v>
                </c:pt>
              </c:strCache>
            </c:strRef>
          </c:cat>
          <c:val>
            <c:numRef>
              <c:f>'Раздел 3 (СПД)'!$C$389:$C$395</c:f>
              <c:numCache>
                <c:formatCode>###0.0</c:formatCode>
                <c:ptCount val="7"/>
                <c:pt idx="0">
                  <c:v>26.810472338685639</c:v>
                </c:pt>
                <c:pt idx="1">
                  <c:v>19.985988070649576</c:v>
                </c:pt>
                <c:pt idx="2">
                  <c:v>13.279895497820757</c:v>
                </c:pt>
                <c:pt idx="3">
                  <c:v>12.250807656425803</c:v>
                </c:pt>
                <c:pt idx="4">
                  <c:v>6.2986398265297847</c:v>
                </c:pt>
                <c:pt idx="5">
                  <c:v>1.4936268355408913</c:v>
                </c:pt>
                <c:pt idx="6">
                  <c:v>19.880569774347602</c:v>
                </c:pt>
              </c:numCache>
            </c:numRef>
          </c:val>
          <c:extLst xmlns:c16r2="http://schemas.microsoft.com/office/drawing/2015/06/chart">
            <c:ext xmlns:c16="http://schemas.microsoft.com/office/drawing/2014/chart" uri="{C3380CC4-5D6E-409C-BE32-E72D297353CC}">
              <c16:uniqueId val="{00000002-0D5F-40EE-98BC-427160756D3A}"/>
            </c:ext>
          </c:extLst>
        </c:ser>
        <c:dLbls>
          <c:showLegendKey val="0"/>
          <c:showVal val="0"/>
          <c:showCatName val="0"/>
          <c:showSerName val="0"/>
          <c:showPercent val="0"/>
          <c:showBubbleSize val="0"/>
        </c:dLbls>
        <c:gapWidth val="150"/>
        <c:shape val="cylinder"/>
        <c:axId val="304235448"/>
        <c:axId val="304235840"/>
        <c:axId val="0"/>
      </c:bar3DChart>
      <c:catAx>
        <c:axId val="304235448"/>
        <c:scaling>
          <c:orientation val="maxMin"/>
        </c:scaling>
        <c:delete val="0"/>
        <c:axPos val="l"/>
        <c:numFmt formatCode="General" sourceLinked="0"/>
        <c:majorTickMark val="out"/>
        <c:minorTickMark val="none"/>
        <c:tickLblPos val="nextTo"/>
        <c:crossAx val="304235840"/>
        <c:crosses val="autoZero"/>
        <c:auto val="1"/>
        <c:lblAlgn val="ctr"/>
        <c:lblOffset val="100"/>
        <c:noMultiLvlLbl val="0"/>
      </c:catAx>
      <c:valAx>
        <c:axId val="304235840"/>
        <c:scaling>
          <c:orientation val="minMax"/>
        </c:scaling>
        <c:delete val="1"/>
        <c:axPos val="t"/>
        <c:numFmt formatCode="###0.0" sourceLinked="1"/>
        <c:majorTickMark val="out"/>
        <c:minorTickMark val="none"/>
        <c:tickLblPos val="none"/>
        <c:crossAx val="304235448"/>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9947017606982097"/>
          <c:y val="4.3480517662565756E-2"/>
          <c:w val="0.47050732173588422"/>
          <c:h val="0.8582644949346796"/>
        </c:manualLayout>
      </c:layout>
      <c:bar3DChart>
        <c:barDir val="bar"/>
        <c:grouping val="clustered"/>
        <c:varyColors val="0"/>
        <c:ser>
          <c:idx val="0"/>
          <c:order val="0"/>
          <c:tx>
            <c:strRef>
              <c:f>'Раздел 3 (СПД)'!$C$412</c:f>
              <c:strCache>
                <c:ptCount val="1"/>
                <c:pt idx="0">
                  <c:v>%</c:v>
                </c:pt>
              </c:strCache>
            </c:strRef>
          </c:tx>
          <c:spPr>
            <a:solidFill>
              <a:schemeClr val="accent4">
                <a:lumMod val="75000"/>
              </a:schemeClr>
            </a:solidFill>
          </c:spPr>
          <c:invertIfNegative val="0"/>
          <c:dPt>
            <c:idx val="5"/>
            <c:invertIfNegative val="0"/>
            <c:bubble3D val="0"/>
            <c:extLst xmlns:c16r2="http://schemas.microsoft.com/office/drawing/2015/06/chart">
              <c:ext xmlns:c16="http://schemas.microsoft.com/office/drawing/2014/chart" uri="{C3380CC4-5D6E-409C-BE32-E72D297353CC}">
                <c16:uniqueId val="{00000000-4539-4BFE-B15D-F9F8961A9E0B}"/>
              </c:ext>
            </c:extLst>
          </c:dPt>
          <c:dPt>
            <c:idx val="6"/>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2-4539-4BFE-B15D-F9F8961A9E0B}"/>
              </c:ext>
            </c:extLst>
          </c:dPt>
          <c:dLbls>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(СПД)'!$A$413:$A$420</c:f>
              <c:strCache>
                <c:ptCount val="8"/>
                <c:pt idx="0">
                  <c:v>отсутствие организации и проведения торгов на право заключения договоров в случаях, когда законодательство требует их</c:v>
                </c:pt>
                <c:pt idx="1">
                  <c:v>ценовая дискриминация</c:v>
                </c:pt>
                <c:pt idx="2">
                  <c:v>продажа товара только в определенном ассортименте, продаже в нагрузку, разные условия поставки</c:v>
                </c:pt>
                <c:pt idx="3">
                  <c:v>акты органов государственной власти субъектов Российской Федерации, которые вводят</c:v>
                </c:pt>
                <c:pt idx="4">
                  <c:v>другое</c:v>
                </c:pt>
                <c:pt idx="5">
                  <c:v>нет</c:v>
                </c:pt>
                <c:pt idx="6">
                  <c:v>затрудняюсь ответить</c:v>
                </c:pt>
                <c:pt idx="7">
                  <c:v>со всеми перечисленными дискриминационными условиями</c:v>
                </c:pt>
              </c:strCache>
            </c:strRef>
          </c:cat>
          <c:val>
            <c:numRef>
              <c:f>'Раздел 3 (СПД)'!$C$413:$C$420</c:f>
              <c:numCache>
                <c:formatCode>###0.0</c:formatCode>
                <c:ptCount val="8"/>
                <c:pt idx="0">
                  <c:v>1.8059289729014416</c:v>
                </c:pt>
                <c:pt idx="1">
                  <c:v>15.040568569880957</c:v>
                </c:pt>
                <c:pt idx="2">
                  <c:v>4.0172905415017013</c:v>
                </c:pt>
                <c:pt idx="3">
                  <c:v>4.0284602976354762</c:v>
                </c:pt>
                <c:pt idx="4">
                  <c:v>1.7833010224808212</c:v>
                </c:pt>
                <c:pt idx="5">
                  <c:v>62.419156933695469</c:v>
                </c:pt>
                <c:pt idx="6">
                  <c:v>16.578668622840922</c:v>
                </c:pt>
                <c:pt idx="7">
                  <c:v>0.89165051124041061</c:v>
                </c:pt>
              </c:numCache>
            </c:numRef>
          </c:val>
          <c:extLst xmlns:c16r2="http://schemas.microsoft.com/office/drawing/2015/06/chart">
            <c:ext xmlns:c16="http://schemas.microsoft.com/office/drawing/2014/chart" uri="{C3380CC4-5D6E-409C-BE32-E72D297353CC}">
              <c16:uniqueId val="{00000003-4539-4BFE-B15D-F9F8961A9E0B}"/>
            </c:ext>
          </c:extLst>
        </c:ser>
        <c:dLbls>
          <c:showLegendKey val="0"/>
          <c:showVal val="0"/>
          <c:showCatName val="0"/>
          <c:showSerName val="0"/>
          <c:showPercent val="0"/>
          <c:showBubbleSize val="0"/>
        </c:dLbls>
        <c:gapWidth val="150"/>
        <c:shape val="cylinder"/>
        <c:axId val="304236232"/>
        <c:axId val="304236624"/>
        <c:axId val="0"/>
      </c:bar3DChart>
      <c:catAx>
        <c:axId val="304236232"/>
        <c:scaling>
          <c:orientation val="maxMin"/>
        </c:scaling>
        <c:delete val="0"/>
        <c:axPos val="l"/>
        <c:numFmt formatCode="General" sourceLinked="0"/>
        <c:majorTickMark val="none"/>
        <c:minorTickMark val="none"/>
        <c:tickLblPos val="nextTo"/>
        <c:crossAx val="304236624"/>
        <c:crosses val="autoZero"/>
        <c:auto val="1"/>
        <c:lblAlgn val="ctr"/>
        <c:lblOffset val="100"/>
        <c:noMultiLvlLbl val="0"/>
      </c:catAx>
      <c:valAx>
        <c:axId val="304236624"/>
        <c:scaling>
          <c:orientation val="minMax"/>
        </c:scaling>
        <c:delete val="1"/>
        <c:axPos val="t"/>
        <c:numFmt formatCode="###0.0" sourceLinked="1"/>
        <c:majorTickMark val="none"/>
        <c:minorTickMark val="none"/>
        <c:tickLblPos val="none"/>
        <c:crossAx val="304236232"/>
        <c:crosses val="autoZero"/>
        <c:crossBetween val="between"/>
      </c:valAx>
    </c:plotArea>
    <c:plotVisOnly val="1"/>
    <c:dispBlanksAs val="gap"/>
    <c:showDLblsOverMax val="0"/>
  </c:chart>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'Раздел 3 (СПД)'!$C$197</c:f>
              <c:strCache>
                <c:ptCount val="1"/>
                <c:pt idx="0">
                  <c:v>%</c:v>
                </c:pt>
              </c:strCache>
            </c:strRef>
          </c:tx>
          <c:spPr>
            <a:solidFill>
              <a:schemeClr val="accent4">
                <a:lumMod val="75000"/>
              </a:schemeClr>
            </a:solidFill>
          </c:spPr>
          <c:invertIfNegative val="0"/>
          <c:dPt>
            <c:idx val="5"/>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2F02-4FD2-AE14-B8D3D56B613B}"/>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(СПД)'!$A$198:$A$203</c:f>
              <c:strCache>
                <c:ptCount val="6"/>
                <c:pt idx="0">
                  <c:v>нет конкуренции</c:v>
                </c:pt>
                <c:pt idx="1">
                  <c:v>слабая конкуренция</c:v>
                </c:pt>
                <c:pt idx="2">
                  <c:v>умеренная конкуренция</c:v>
                </c:pt>
                <c:pt idx="3">
                  <c:v>высокая конкуренция</c:v>
                </c:pt>
                <c:pt idx="4">
                  <c:v>очень высокая конкуренция</c:v>
                </c:pt>
                <c:pt idx="5">
                  <c:v>затрудняюсь ответить</c:v>
                </c:pt>
              </c:strCache>
            </c:strRef>
          </c:cat>
          <c:val>
            <c:numRef>
              <c:f>'Раздел 3 (СПД)'!$C$198:$C$203</c:f>
              <c:numCache>
                <c:formatCode>###0.0</c:formatCode>
                <c:ptCount val="6"/>
                <c:pt idx="0">
                  <c:v>2.8034687722900355</c:v>
                </c:pt>
                <c:pt idx="1">
                  <c:v>13.927788313834375</c:v>
                </c:pt>
                <c:pt idx="2">
                  <c:v>40.776325013611562</c:v>
                </c:pt>
                <c:pt idx="3">
                  <c:v>26.805158310765162</c:v>
                </c:pt>
                <c:pt idx="4">
                  <c:v>11.496053269816144</c:v>
                </c:pt>
                <c:pt idx="5">
                  <c:v>4.1912063196827436</c:v>
                </c:pt>
              </c:numCache>
            </c:numRef>
          </c:val>
          <c:extLst xmlns:c16r2="http://schemas.microsoft.com/office/drawing/2015/06/chart">
            <c:ext xmlns:c16="http://schemas.microsoft.com/office/drawing/2014/chart" uri="{C3380CC4-5D6E-409C-BE32-E72D297353CC}">
              <c16:uniqueId val="{00000002-2F02-4FD2-AE14-B8D3D56B613B}"/>
            </c:ext>
          </c:extLst>
        </c:ser>
        <c:dLbls>
          <c:showLegendKey val="0"/>
          <c:showVal val="0"/>
          <c:showCatName val="0"/>
          <c:showSerName val="0"/>
          <c:showPercent val="0"/>
          <c:showBubbleSize val="0"/>
        </c:dLbls>
        <c:gapWidth val="150"/>
        <c:shape val="cylinder"/>
        <c:axId val="304237800"/>
        <c:axId val="304238192"/>
        <c:axId val="0"/>
      </c:bar3DChart>
      <c:catAx>
        <c:axId val="304237800"/>
        <c:scaling>
          <c:orientation val="maxMin"/>
        </c:scaling>
        <c:delete val="0"/>
        <c:axPos val="l"/>
        <c:numFmt formatCode="General" sourceLinked="0"/>
        <c:majorTickMark val="out"/>
        <c:minorTickMark val="none"/>
        <c:tickLblPos val="nextTo"/>
        <c:crossAx val="304238192"/>
        <c:crosses val="autoZero"/>
        <c:auto val="1"/>
        <c:lblAlgn val="ctr"/>
        <c:lblOffset val="100"/>
        <c:noMultiLvlLbl val="0"/>
      </c:catAx>
      <c:valAx>
        <c:axId val="304238192"/>
        <c:scaling>
          <c:orientation val="minMax"/>
        </c:scaling>
        <c:delete val="1"/>
        <c:axPos val="t"/>
        <c:numFmt formatCode="###0.0" sourceLinked="1"/>
        <c:majorTickMark val="out"/>
        <c:minorTickMark val="none"/>
        <c:tickLblPos val="none"/>
        <c:crossAx val="304237800"/>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8666537523842224"/>
          <c:y val="1.1856002452376627E-2"/>
          <c:w val="0.46636890954336691"/>
          <c:h val="0.97782955702266006"/>
        </c:manualLayout>
      </c:layout>
      <c:bar3DChart>
        <c:barDir val="bar"/>
        <c:grouping val="clustered"/>
        <c:varyColors val="0"/>
        <c:ser>
          <c:idx val="0"/>
          <c:order val="0"/>
          <c:tx>
            <c:strRef>
              <c:f>'Раздел 3 (СПД)'!$C$220</c:f>
              <c:strCache>
                <c:ptCount val="1"/>
                <c:pt idx="0">
                  <c:v>%</c:v>
                </c:pt>
              </c:strCache>
            </c:strRef>
          </c:tx>
          <c:spPr>
            <a:solidFill>
              <a:schemeClr val="accent4">
                <a:lumMod val="75000"/>
              </a:schemeClr>
            </a:solidFill>
          </c:spPr>
          <c:invertIfNegative val="0"/>
          <c:dPt>
            <c:idx val="8"/>
            <c:invertIfNegative val="0"/>
            <c:bubble3D val="0"/>
            <c:spPr>
              <a:solidFill>
                <a:schemeClr val="accent6">
                  <a:lumMod val="75000"/>
                </a:schemeClr>
              </a:solidFill>
            </c:spPr>
            <c:extLst xmlns:c16r2="http://schemas.microsoft.com/office/drawing/2015/06/chart">
              <c:ext xmlns:c16="http://schemas.microsoft.com/office/drawing/2014/chart" uri="{C3380CC4-5D6E-409C-BE32-E72D297353CC}">
                <c16:uniqueId val="{00000001-F8C4-43C0-825B-70DF2BA1342E}"/>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(СПД)'!$A$221:$A$229</c:f>
              <c:strCache>
                <c:ptCount val="9"/>
                <c:pt idx="0">
                  <c:v>обучение и переподготовка персонала</c:v>
                </c:pt>
                <c:pt idx="1">
                  <c:v>новые способы продвижения продукции (маркетинговые стратегии)</c:v>
                </c:pt>
                <c:pt idx="2">
                  <c:v>приобретение технического оборудования</c:v>
                </c:pt>
                <c:pt idx="3">
                  <c:v>разработка новых модификаций и форм производимой продукции, расширение ассортимента</c:v>
                </c:pt>
                <c:pt idx="4">
                  <c:v>развитие и расширение системы представительств (торговой сети, сети филиалов и проч.)</c:v>
                </c:pt>
                <c:pt idx="5">
                  <c:v>приобретение технологий, патентов, лицензий, ноу-хау</c:v>
                </c:pt>
                <c:pt idx="6">
                  <c:v>самостоятельное проведение научно-исследовательских, опытно-конструкторских или технологических работ</c:v>
                </c:pt>
                <c:pt idx="7">
                  <c:v>другое</c:v>
                </c:pt>
                <c:pt idx="8">
                  <c:v>не предпринималось никаких действий</c:v>
                </c:pt>
              </c:strCache>
            </c:strRef>
          </c:cat>
          <c:val>
            <c:numRef>
              <c:f>'Раздел 3 (СПД)'!$C$221:$C$229</c:f>
              <c:numCache>
                <c:formatCode>###0.0</c:formatCode>
                <c:ptCount val="9"/>
                <c:pt idx="0">
                  <c:v>53.688686384631168</c:v>
                </c:pt>
                <c:pt idx="1">
                  <c:v>45.096950640633395</c:v>
                </c:pt>
                <c:pt idx="2">
                  <c:v>40.473065513795945</c:v>
                </c:pt>
                <c:pt idx="3">
                  <c:v>20.376644846549343</c:v>
                </c:pt>
                <c:pt idx="4">
                  <c:v>11.324387156183137</c:v>
                </c:pt>
                <c:pt idx="5">
                  <c:v>6.6112304020434083</c:v>
                </c:pt>
                <c:pt idx="6">
                  <c:v>5.1775763629375628</c:v>
                </c:pt>
                <c:pt idx="7">
                  <c:v>0.27677271835901718</c:v>
                </c:pt>
                <c:pt idx="8">
                  <c:v>13.569569684760685</c:v>
                </c:pt>
              </c:numCache>
            </c:numRef>
          </c:val>
          <c:extLst xmlns:c16r2="http://schemas.microsoft.com/office/drawing/2015/06/chart">
            <c:ext xmlns:c16="http://schemas.microsoft.com/office/drawing/2014/chart" uri="{C3380CC4-5D6E-409C-BE32-E72D297353CC}">
              <c16:uniqueId val="{00000002-F8C4-43C0-825B-70DF2BA1342E}"/>
            </c:ext>
          </c:extLst>
        </c:ser>
        <c:dLbls>
          <c:showLegendKey val="0"/>
          <c:showVal val="0"/>
          <c:showCatName val="0"/>
          <c:showSerName val="0"/>
          <c:showPercent val="0"/>
          <c:showBubbleSize val="0"/>
        </c:dLbls>
        <c:gapWidth val="150"/>
        <c:shape val="cylinder"/>
        <c:axId val="308669144"/>
        <c:axId val="308669536"/>
        <c:axId val="0"/>
      </c:bar3DChart>
      <c:catAx>
        <c:axId val="308669144"/>
        <c:scaling>
          <c:orientation val="maxMin"/>
        </c:scaling>
        <c:delete val="0"/>
        <c:axPos val="l"/>
        <c:numFmt formatCode="General" sourceLinked="0"/>
        <c:majorTickMark val="out"/>
        <c:minorTickMark val="none"/>
        <c:tickLblPos val="nextTo"/>
        <c:crossAx val="308669536"/>
        <c:crosses val="autoZero"/>
        <c:auto val="1"/>
        <c:lblAlgn val="ctr"/>
        <c:lblOffset val="100"/>
        <c:noMultiLvlLbl val="0"/>
      </c:catAx>
      <c:valAx>
        <c:axId val="308669536"/>
        <c:scaling>
          <c:orientation val="minMax"/>
        </c:scaling>
        <c:delete val="1"/>
        <c:axPos val="t"/>
        <c:numFmt formatCode="###0.0" sourceLinked="1"/>
        <c:majorTickMark val="out"/>
        <c:minorTickMark val="none"/>
        <c:tickLblPos val="none"/>
        <c:crossAx val="308669144"/>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118641942185064"/>
          <c:y val="5.0870867743390877E-2"/>
          <c:w val="0.54720787738903764"/>
          <c:h val="0.83841562554962934"/>
        </c:manualLayout>
      </c:layout>
      <c:bar3DChart>
        <c:barDir val="bar"/>
        <c:grouping val="clustered"/>
        <c:varyColors val="0"/>
        <c:ser>
          <c:idx val="0"/>
          <c:order val="0"/>
          <c:tx>
            <c:strRef>
              <c:f>'Раздел 3 (СПД)'!$C$242</c:f>
              <c:strCache>
                <c:ptCount val="1"/>
                <c:pt idx="0">
                  <c:v>%</c:v>
                </c:pt>
              </c:strCache>
            </c:strRef>
          </c:tx>
          <c:spPr>
            <a:solidFill>
              <a:schemeClr val="accent4">
                <a:lumMod val="75000"/>
              </a:schemeClr>
            </a:solidFill>
          </c:spPr>
          <c:invertIfNegative val="0"/>
          <c:dPt>
            <c:idx val="4"/>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4188-41B3-B443-131C6F1FC5FF}"/>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(СПД)'!$A$243:$A$247</c:f>
              <c:strCache>
                <c:ptCount val="5"/>
                <c:pt idx="0">
                  <c:v>нет конкурентов</c:v>
                </c:pt>
                <c:pt idx="1">
                  <c:v>от 1 до 3 конкурентов</c:v>
                </c:pt>
                <c:pt idx="2">
                  <c:v>от 4 до 8 конкурентов</c:v>
                </c:pt>
                <c:pt idx="3">
                  <c:v>большое число конкурентов</c:v>
                </c:pt>
                <c:pt idx="4">
                  <c:v>затрудняюсь ответить</c:v>
                </c:pt>
              </c:strCache>
            </c:strRef>
          </c:cat>
          <c:val>
            <c:numRef>
              <c:f>'Раздел 3 (СПД)'!$C$243:$C$247</c:f>
              <c:numCache>
                <c:formatCode>###0.0</c:formatCode>
                <c:ptCount val="5"/>
                <c:pt idx="0">
                  <c:v>2.1653024381161252</c:v>
                </c:pt>
                <c:pt idx="1">
                  <c:v>27.670491093353938</c:v>
                </c:pt>
                <c:pt idx="2">
                  <c:v>28.287615390172281</c:v>
                </c:pt>
                <c:pt idx="3">
                  <c:v>37.67421500254116</c:v>
                </c:pt>
                <c:pt idx="4">
                  <c:v>4.2023760758165185</c:v>
                </c:pt>
              </c:numCache>
            </c:numRef>
          </c:val>
          <c:extLst xmlns:c16r2="http://schemas.microsoft.com/office/drawing/2015/06/chart">
            <c:ext xmlns:c16="http://schemas.microsoft.com/office/drawing/2014/chart" uri="{C3380CC4-5D6E-409C-BE32-E72D297353CC}">
              <c16:uniqueId val="{00000002-4188-41B3-B443-131C6F1FC5FF}"/>
            </c:ext>
          </c:extLst>
        </c:ser>
        <c:dLbls>
          <c:showLegendKey val="0"/>
          <c:showVal val="0"/>
          <c:showCatName val="0"/>
          <c:showSerName val="0"/>
          <c:showPercent val="0"/>
          <c:showBubbleSize val="0"/>
        </c:dLbls>
        <c:gapWidth val="150"/>
        <c:shape val="cylinder"/>
        <c:axId val="308670320"/>
        <c:axId val="308670712"/>
        <c:axId val="0"/>
      </c:bar3DChart>
      <c:catAx>
        <c:axId val="308670320"/>
        <c:scaling>
          <c:orientation val="maxMin"/>
        </c:scaling>
        <c:delete val="0"/>
        <c:axPos val="l"/>
        <c:numFmt formatCode="General" sourceLinked="0"/>
        <c:majorTickMark val="out"/>
        <c:minorTickMark val="none"/>
        <c:tickLblPos val="nextTo"/>
        <c:crossAx val="308670712"/>
        <c:crosses val="autoZero"/>
        <c:auto val="1"/>
        <c:lblAlgn val="ctr"/>
        <c:lblOffset val="100"/>
        <c:noMultiLvlLbl val="0"/>
      </c:catAx>
      <c:valAx>
        <c:axId val="308670712"/>
        <c:scaling>
          <c:orientation val="minMax"/>
        </c:scaling>
        <c:delete val="1"/>
        <c:axPos val="t"/>
        <c:numFmt formatCode="###0.0" sourceLinked="1"/>
        <c:majorTickMark val="out"/>
        <c:minorTickMark val="none"/>
        <c:tickLblPos val="none"/>
        <c:crossAx val="308670320"/>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4403765221806513"/>
          <c:y val="4.7055558231505916E-2"/>
          <c:w val="0.51461795549681011"/>
          <c:h val="0.84309851251216605"/>
        </c:manualLayout>
      </c:layout>
      <c:bar3DChart>
        <c:barDir val="bar"/>
        <c:grouping val="clustered"/>
        <c:varyColors val="0"/>
        <c:ser>
          <c:idx val="0"/>
          <c:order val="0"/>
          <c:tx>
            <c:strRef>
              <c:f>'Раздел 3 (СПД)'!$C$261</c:f>
              <c:strCache>
                <c:ptCount val="1"/>
                <c:pt idx="0">
                  <c:v>%</c:v>
                </c:pt>
              </c:strCache>
            </c:strRef>
          </c:tx>
          <c:spPr>
            <a:solidFill>
              <a:schemeClr val="accent4">
                <a:lumMod val="75000"/>
              </a:schemeClr>
            </a:solidFill>
          </c:spPr>
          <c:invertIfNegative val="0"/>
          <c:dPt>
            <c:idx val="4"/>
            <c:invertIfNegative val="0"/>
            <c:bubble3D val="0"/>
            <c:spPr>
              <a:solidFill>
                <a:schemeClr val="accent6">
                  <a:lumMod val="75000"/>
                </a:schemeClr>
              </a:solidFill>
            </c:spPr>
            <c:extLst xmlns:c16r2="http://schemas.microsoft.com/office/drawing/2015/06/chart">
              <c:ext xmlns:c16="http://schemas.microsoft.com/office/drawing/2014/chart" uri="{C3380CC4-5D6E-409C-BE32-E72D297353CC}">
                <c16:uniqueId val="{00000001-6AD6-4EB7-9D12-EBE8912093E9}"/>
              </c:ext>
            </c:extLst>
          </c:dPt>
          <c:dPt>
            <c:idx val="5"/>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3-6AD6-4EB7-9D12-EBE8912093E9}"/>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(СПД)'!$A$262:$A$267</c:f>
              <c:strCache>
                <c:ptCount val="6"/>
                <c:pt idx="0">
                  <c:v>увеличилось на 1 - 3 конкурента</c:v>
                </c:pt>
                <c:pt idx="1">
                  <c:v>увеличилось более чем на 4 конкурента</c:v>
                </c:pt>
                <c:pt idx="2">
                  <c:v>сократилось на 1 - 3 конкурента</c:v>
                </c:pt>
                <c:pt idx="3">
                  <c:v>сократилось более чем на 4 конкурента</c:v>
                </c:pt>
                <c:pt idx="4">
                  <c:v>не изменилось</c:v>
                </c:pt>
                <c:pt idx="5">
                  <c:v>затрудняюсь ответить</c:v>
                </c:pt>
              </c:strCache>
            </c:strRef>
          </c:cat>
          <c:val>
            <c:numRef>
              <c:f>'Раздел 3 (СПД)'!$C$262:$C$267</c:f>
              <c:numCache>
                <c:formatCode>###0.0</c:formatCode>
                <c:ptCount val="6"/>
                <c:pt idx="0">
                  <c:v>31.123581233493642</c:v>
                </c:pt>
                <c:pt idx="1">
                  <c:v>20.588866463720333</c:v>
                </c:pt>
                <c:pt idx="2">
                  <c:v>1.7128822291289278</c:v>
                </c:pt>
                <c:pt idx="3">
                  <c:v>1.7833010224808212</c:v>
                </c:pt>
                <c:pt idx="4">
                  <c:v>39.0953661398189</c:v>
                </c:pt>
                <c:pt idx="5">
                  <c:v>5.6960029113574091</c:v>
                </c:pt>
              </c:numCache>
            </c:numRef>
          </c:val>
          <c:extLst xmlns:c16r2="http://schemas.microsoft.com/office/drawing/2015/06/chart">
            <c:ext xmlns:c16="http://schemas.microsoft.com/office/drawing/2014/chart" uri="{C3380CC4-5D6E-409C-BE32-E72D297353CC}">
              <c16:uniqueId val="{00000004-6AD6-4EB7-9D12-EBE8912093E9}"/>
            </c:ext>
          </c:extLst>
        </c:ser>
        <c:dLbls>
          <c:showLegendKey val="0"/>
          <c:showVal val="0"/>
          <c:showCatName val="0"/>
          <c:showSerName val="0"/>
          <c:showPercent val="0"/>
          <c:showBubbleSize val="0"/>
        </c:dLbls>
        <c:gapWidth val="150"/>
        <c:shape val="cylinder"/>
        <c:axId val="308671496"/>
        <c:axId val="308671888"/>
        <c:axId val="0"/>
      </c:bar3DChart>
      <c:catAx>
        <c:axId val="308671496"/>
        <c:scaling>
          <c:orientation val="maxMin"/>
        </c:scaling>
        <c:delete val="0"/>
        <c:axPos val="l"/>
        <c:numFmt formatCode="General" sourceLinked="0"/>
        <c:majorTickMark val="out"/>
        <c:minorTickMark val="none"/>
        <c:tickLblPos val="nextTo"/>
        <c:crossAx val="308671888"/>
        <c:crosses val="autoZero"/>
        <c:auto val="1"/>
        <c:lblAlgn val="ctr"/>
        <c:lblOffset val="100"/>
        <c:noMultiLvlLbl val="0"/>
      </c:catAx>
      <c:valAx>
        <c:axId val="308671888"/>
        <c:scaling>
          <c:orientation val="minMax"/>
        </c:scaling>
        <c:delete val="1"/>
        <c:axPos val="t"/>
        <c:numFmt formatCode="###0.0" sourceLinked="1"/>
        <c:majorTickMark val="out"/>
        <c:minorTickMark val="none"/>
        <c:tickLblPos val="none"/>
        <c:crossAx val="308671496"/>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3998474529315168"/>
          <c:y val="5.0870867743390877E-2"/>
          <c:w val="0.55801070931983499"/>
          <c:h val="0.83440749640681422"/>
        </c:manualLayout>
      </c:layout>
      <c:bar3DChart>
        <c:barDir val="bar"/>
        <c:grouping val="clustered"/>
        <c:varyColors val="0"/>
        <c:ser>
          <c:idx val="0"/>
          <c:order val="0"/>
          <c:tx>
            <c:strRef>
              <c:f>'Раздел 3 (СПД)'!$B$280</c:f>
              <c:strCache>
                <c:ptCount val="1"/>
                <c:pt idx="0">
                  <c:v>%</c:v>
                </c:pt>
              </c:strCache>
            </c:strRef>
          </c:tx>
          <c:spPr>
            <a:solidFill>
              <a:schemeClr val="accent4">
                <a:lumMod val="75000"/>
              </a:schemeClr>
            </a:solidFill>
          </c:spPr>
          <c:invertIfNegative val="0"/>
          <c:dPt>
            <c:idx val="0"/>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D20C-4384-9073-D00701B87F7A}"/>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(СПД)'!$A$281:$A$285</c:f>
              <c:strCache>
                <c:ptCount val="5"/>
                <c:pt idx="0">
                  <c:v>Затрудняюсь ответить</c:v>
                </c:pt>
                <c:pt idx="1">
                  <c:v>Единственный поставщик</c:v>
                </c:pt>
                <c:pt idx="2">
                  <c:v>2 - 3 поставщика</c:v>
                </c:pt>
                <c:pt idx="3">
                  <c:v>4 и более поставщика</c:v>
                </c:pt>
                <c:pt idx="4">
                  <c:v>Большое число поставщиков</c:v>
                </c:pt>
              </c:strCache>
            </c:strRef>
          </c:cat>
          <c:val>
            <c:numRef>
              <c:f>'Раздел 3 (СПД)'!$B$281:$B$285</c:f>
              <c:numCache>
                <c:formatCode>###0.0</c:formatCode>
                <c:ptCount val="5"/>
                <c:pt idx="0">
                  <c:v>22.527867273111767</c:v>
                </c:pt>
                <c:pt idx="1">
                  <c:v>4.3069647284416313</c:v>
                </c:pt>
                <c:pt idx="2">
                  <c:v>20.618792921879276</c:v>
                </c:pt>
                <c:pt idx="3">
                  <c:v>35.188473018900929</c:v>
                </c:pt>
                <c:pt idx="4">
                  <c:v>17.357902057666447</c:v>
                </c:pt>
              </c:numCache>
            </c:numRef>
          </c:val>
          <c:extLst xmlns:c16r2="http://schemas.microsoft.com/office/drawing/2015/06/chart">
            <c:ext xmlns:c16="http://schemas.microsoft.com/office/drawing/2014/chart" uri="{C3380CC4-5D6E-409C-BE32-E72D297353CC}">
              <c16:uniqueId val="{00000002-D20C-4384-9073-D00701B87F7A}"/>
            </c:ext>
          </c:extLst>
        </c:ser>
        <c:dLbls>
          <c:showLegendKey val="0"/>
          <c:showVal val="0"/>
          <c:showCatName val="0"/>
          <c:showSerName val="0"/>
          <c:showPercent val="0"/>
          <c:showBubbleSize val="0"/>
        </c:dLbls>
        <c:gapWidth val="150"/>
        <c:shape val="cylinder"/>
        <c:axId val="305320192"/>
        <c:axId val="305320584"/>
        <c:axId val="0"/>
      </c:bar3DChart>
      <c:catAx>
        <c:axId val="305320192"/>
        <c:scaling>
          <c:orientation val="minMax"/>
        </c:scaling>
        <c:delete val="0"/>
        <c:axPos val="l"/>
        <c:numFmt formatCode="General" sourceLinked="0"/>
        <c:majorTickMark val="out"/>
        <c:minorTickMark val="none"/>
        <c:tickLblPos val="nextTo"/>
        <c:crossAx val="305320584"/>
        <c:crosses val="autoZero"/>
        <c:auto val="1"/>
        <c:lblAlgn val="ctr"/>
        <c:lblOffset val="100"/>
        <c:noMultiLvlLbl val="0"/>
      </c:catAx>
      <c:valAx>
        <c:axId val="305320584"/>
        <c:scaling>
          <c:orientation val="minMax"/>
        </c:scaling>
        <c:delete val="1"/>
        <c:axPos val="b"/>
        <c:numFmt formatCode="###0.0" sourceLinked="1"/>
        <c:majorTickMark val="out"/>
        <c:minorTickMark val="none"/>
        <c:tickLblPos val="none"/>
        <c:crossAx val="305320192"/>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4.920344661696608E-2"/>
          <c:y val="2.5157841229776868E-2"/>
          <c:w val="0.63240395127932414"/>
          <c:h val="0.97211751065484764"/>
        </c:manualLayout>
      </c:layout>
      <c:pie3DChart>
        <c:varyColors val="1"/>
        <c:ser>
          <c:idx val="0"/>
          <c:order val="0"/>
          <c:tx>
            <c:strRef>
              <c:f>'Раздел 3 (СПД)'!$C$350</c:f>
              <c:strCache>
                <c:ptCount val="1"/>
                <c:pt idx="0">
                  <c:v>%</c:v>
                </c:pt>
              </c:strCache>
            </c:strRef>
          </c:tx>
          <c:spPr>
            <a:ln>
              <a:solidFill>
                <a:sysClr val="windowText" lastClr="000000"/>
              </a:solidFill>
            </a:ln>
          </c:spPr>
          <c:explosion val="25"/>
          <c:dPt>
            <c:idx val="0"/>
            <c:bubble3D val="0"/>
            <c:spPr>
              <a:solidFill>
                <a:schemeClr val="accent4">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493E-43A6-8C17-6527351F6882}"/>
              </c:ext>
            </c:extLst>
          </c:dPt>
          <c:dPt>
            <c:idx val="1"/>
            <c:bubble3D val="0"/>
            <c:spPr>
              <a:solidFill>
                <a:schemeClr val="accent4">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3-493E-43A6-8C17-6527351F6882}"/>
              </c:ext>
            </c:extLst>
          </c:dPt>
          <c:dPt>
            <c:idx val="2"/>
            <c:bubble3D val="0"/>
            <c:spPr>
              <a:solidFill>
                <a:schemeClr val="accent3">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5-493E-43A6-8C17-6527351F6882}"/>
              </c:ext>
            </c:extLst>
          </c:dPt>
          <c:dPt>
            <c:idx val="3"/>
            <c:bubble3D val="0"/>
            <c:spPr>
              <a:solidFill>
                <a:schemeClr val="accent6">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7-493E-43A6-8C17-6527351F6882}"/>
              </c:ext>
            </c:extLst>
          </c:dPt>
          <c:dPt>
            <c:idx val="4"/>
            <c:bubble3D val="0"/>
            <c:spPr>
              <a:solidFill>
                <a:schemeClr val="bg1">
                  <a:lumMod val="6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9-493E-43A6-8C17-6527351F6882}"/>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'Раздел 3 (СПД)'!$A$351:$A$355</c:f>
              <c:strCache>
                <c:ptCount val="5"/>
                <c:pt idx="0">
                  <c:v>удовлетворен(а)</c:v>
                </c:pt>
                <c:pt idx="1">
                  <c:v>скорее удовлетворен(а)</c:v>
                </c:pt>
                <c:pt idx="2">
                  <c:v>скорее не удовлетворен(а)</c:v>
                </c:pt>
                <c:pt idx="3">
                  <c:v>не удовлетворен(а)</c:v>
                </c:pt>
                <c:pt idx="4">
                  <c:v>затрудняюсь ответить</c:v>
                </c:pt>
              </c:strCache>
            </c:strRef>
          </c:cat>
          <c:val>
            <c:numRef>
              <c:f>'Раздел 3 (СПД)'!$C$351:$C$355</c:f>
              <c:numCache>
                <c:formatCode>###0.0</c:formatCode>
                <c:ptCount val="5"/>
                <c:pt idx="0">
                  <c:v>32.347579930170511</c:v>
                </c:pt>
                <c:pt idx="1">
                  <c:v>37.908171083632659</c:v>
                </c:pt>
                <c:pt idx="2">
                  <c:v>11.037128525985134</c:v>
                </c:pt>
                <c:pt idx="3">
                  <c:v>2.0956031598413718</c:v>
                </c:pt>
                <c:pt idx="4">
                  <c:v>16.611517300370348</c:v>
                </c:pt>
              </c:numCache>
            </c:numRef>
          </c:val>
          <c:extLst xmlns:c16r2="http://schemas.microsoft.com/office/drawing/2015/06/chart">
            <c:ext xmlns:c16="http://schemas.microsoft.com/office/drawing/2014/chart" uri="{C3380CC4-5D6E-409C-BE32-E72D297353CC}">
              <c16:uniqueId val="{0000000A-493E-43A6-8C17-6527351F6882}"/>
            </c:ext>
          </c:extLst>
        </c:ser>
        <c:dLbls>
          <c:showLegendKey val="0"/>
          <c:showVal val="0"/>
          <c:showCatName val="0"/>
          <c:showSerName val="0"/>
          <c:showPercent val="0"/>
          <c:showBubbleSize val="0"/>
          <c:showLeaderLines val="1"/>
        </c:dLbls>
      </c:pie3DChart>
    </c:plotArea>
    <c:legend>
      <c:legendPos val="r"/>
      <c:layout/>
      <c:overlay val="0"/>
    </c:legend>
    <c:plotVisOnly val="1"/>
    <c:dispBlanksAs val="zero"/>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80"/>
      <c:rAngAx val="0"/>
      <c:perspective val="0"/>
    </c:view3D>
    <c:floor>
      <c:thickness val="0"/>
    </c:floor>
    <c:sideWall>
      <c:thickness val="0"/>
    </c:sideWall>
    <c:backWall>
      <c:thickness val="0"/>
    </c:backWall>
    <c:plotArea>
      <c:layout>
        <c:manualLayout>
          <c:layoutTarget val="inner"/>
          <c:xMode val="edge"/>
          <c:yMode val="edge"/>
          <c:x val="3.3946194225721787E-2"/>
          <c:y val="4.3949157859026894E-2"/>
          <c:w val="0.64191447944007263"/>
          <c:h val="0.93065241230673013"/>
        </c:manualLayout>
      </c:layout>
      <c:pie3DChart>
        <c:varyColors val="1"/>
        <c:ser>
          <c:idx val="0"/>
          <c:order val="0"/>
          <c:tx>
            <c:strRef>
              <c:f>'Раздел 3 (СПД)'!$C$44</c:f>
              <c:strCache>
                <c:ptCount val="1"/>
                <c:pt idx="0">
                  <c:v>%</c:v>
                </c:pt>
              </c:strCache>
            </c:strRef>
          </c:tx>
          <c:spPr>
            <a:ln>
              <a:solidFill>
                <a:sysClr val="windowText" lastClr="000000"/>
              </a:solidFill>
            </a:ln>
          </c:spPr>
          <c:dPt>
            <c:idx val="0"/>
            <c:bubble3D val="0"/>
            <c:spPr>
              <a:solidFill>
                <a:schemeClr val="accent6">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E1E8-4788-9158-862F9EF5DA09}"/>
              </c:ext>
            </c:extLst>
          </c:dPt>
          <c:dPt>
            <c:idx val="1"/>
            <c:bubble3D val="0"/>
            <c:spPr>
              <a:solidFill>
                <a:schemeClr val="accent1">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3-E1E8-4788-9158-862F9EF5DA09}"/>
              </c:ext>
            </c:extLst>
          </c:dPt>
          <c:dPt>
            <c:idx val="2"/>
            <c:bubble3D val="0"/>
            <c:spPr>
              <a:solidFill>
                <a:schemeClr val="accent4">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5-E1E8-4788-9158-862F9EF5DA09}"/>
              </c:ext>
            </c:extLst>
          </c:dPt>
          <c:dPt>
            <c:idx val="3"/>
            <c:bubble3D val="0"/>
            <c:spPr>
              <a:solidFill>
                <a:schemeClr val="bg1">
                  <a:lumMod val="6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7-E1E8-4788-9158-862F9EF5DA09}"/>
              </c:ext>
            </c:extLst>
          </c:dPt>
          <c:dLbls>
            <c:dLbl>
              <c:idx val="0"/>
              <c:layout>
                <c:manualLayout>
                  <c:x val="3.8282620111565785E-3"/>
                  <c:y val="-0.1507382211778660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1E8-4788-9158-862F9EF5DA09}"/>
                </c:ext>
                <c:ext xmlns:c15="http://schemas.microsoft.com/office/drawing/2012/chart" uri="{CE6537A1-D6FC-4f65-9D91-7224C49458BB}">
                  <c15:layout/>
                </c:ext>
              </c:extLst>
            </c:dLbl>
            <c:dLbl>
              <c:idx val="1"/>
              <c:layout>
                <c:manualLayout>
                  <c:x val="9.943767701974128E-2"/>
                  <c:y val="-0.2146502373976192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1E8-4788-9158-862F9EF5DA09}"/>
                </c:ext>
                <c:ext xmlns:c15="http://schemas.microsoft.com/office/drawing/2012/chart" uri="{CE6537A1-D6FC-4f65-9D91-7224C49458BB}">
                  <c15:layout/>
                </c:ext>
              </c:extLst>
            </c:dLbl>
            <c:dLbl>
              <c:idx val="2"/>
              <c:layout>
                <c:manualLayout>
                  <c:x val="-0.16243087295060504"/>
                  <c:y val="1.365076602232472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1E8-4788-9158-862F9EF5DA09}"/>
                </c:ext>
                <c:ext xmlns:c15="http://schemas.microsoft.com/office/drawing/2012/chart" uri="{CE6537A1-D6FC-4f65-9D91-7224C49458BB}">
                  <c15:layout/>
                </c:ext>
              </c:extLst>
            </c:dLbl>
            <c:dLbl>
              <c:idx val="3"/>
              <c:layout>
                <c:manualLayout>
                  <c:x val="-1.5244221778399987E-2"/>
                  <c:y val="-0.1127292184412663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1E8-4788-9158-862F9EF5DA09}"/>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1000"/>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'Раздел 3 (СПД)'!$A$45:$A$48</c:f>
              <c:strCache>
                <c:ptCount val="4"/>
                <c:pt idx="0">
                  <c:v>менее 1 года</c:v>
                </c:pt>
                <c:pt idx="1">
                  <c:v>от 1 года до 5 лет</c:v>
                </c:pt>
                <c:pt idx="2">
                  <c:v>более 5 лет</c:v>
                </c:pt>
                <c:pt idx="3">
                  <c:v>затрудняюсь ответить</c:v>
                </c:pt>
              </c:strCache>
            </c:strRef>
          </c:cat>
          <c:val>
            <c:numRef>
              <c:f>'Раздел 3 (СПД)'!$C$45:$C$48</c:f>
              <c:numCache>
                <c:formatCode>###0.0</c:formatCode>
                <c:ptCount val="4"/>
                <c:pt idx="0">
                  <c:v>6.8435299029833541</c:v>
                </c:pt>
                <c:pt idx="1">
                  <c:v>23.425373512565479</c:v>
                </c:pt>
                <c:pt idx="2">
                  <c:v>69.129120260150657</c:v>
                </c:pt>
                <c:pt idx="3">
                  <c:v>0.60197632430048065</c:v>
                </c:pt>
              </c:numCache>
            </c:numRef>
          </c:val>
          <c:extLst xmlns:c16r2="http://schemas.microsoft.com/office/drawing/2015/06/chart">
            <c:ext xmlns:c16="http://schemas.microsoft.com/office/drawing/2014/chart" uri="{C3380CC4-5D6E-409C-BE32-E72D297353CC}">
              <c16:uniqueId val="{00000008-E1E8-4788-9158-862F9EF5DA09}"/>
            </c:ext>
          </c:extLst>
        </c:ser>
        <c:dLbls>
          <c:showLegendKey val="0"/>
          <c:showVal val="0"/>
          <c:showCatName val="0"/>
          <c:showSerName val="0"/>
          <c:showPercent val="0"/>
          <c:showBubbleSize val="0"/>
          <c:showLeaderLines val="1"/>
        </c:dLbls>
      </c:pie3DChart>
    </c:plotArea>
    <c:legend>
      <c:legendPos val="r"/>
      <c:layout>
        <c:manualLayout>
          <c:xMode val="edge"/>
          <c:yMode val="edge"/>
          <c:x val="0.67925131233596014"/>
          <c:y val="0.2487959372444947"/>
          <c:w val="0.30685979877515412"/>
          <c:h val="0.47921935030822327"/>
        </c:manualLayout>
      </c:layout>
      <c:overlay val="0"/>
    </c:legend>
    <c:plotVisOnly val="1"/>
    <c:dispBlanksAs val="zero"/>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6"/>
      <c:rAngAx val="0"/>
    </c:view3D>
    <c:floor>
      <c:thickness val="0"/>
    </c:floor>
    <c:sideWall>
      <c:thickness val="0"/>
    </c:sideWall>
    <c:backWall>
      <c:thickness val="0"/>
    </c:backWall>
    <c:plotArea>
      <c:layout>
        <c:manualLayout>
          <c:layoutTarget val="inner"/>
          <c:xMode val="edge"/>
          <c:yMode val="edge"/>
          <c:x val="0"/>
          <c:y val="7.3993989444932462E-2"/>
          <c:w val="0.62767525433979654"/>
          <c:h val="0.8419303400482635"/>
        </c:manualLayout>
      </c:layout>
      <c:pie3DChart>
        <c:varyColors val="1"/>
        <c:ser>
          <c:idx val="0"/>
          <c:order val="0"/>
          <c:tx>
            <c:strRef>
              <c:f>'Раздел 3 (СПД)'!$C$62</c:f>
              <c:strCache>
                <c:ptCount val="1"/>
                <c:pt idx="0">
                  <c:v>%</c:v>
                </c:pt>
              </c:strCache>
            </c:strRef>
          </c:tx>
          <c:spPr>
            <a:ln>
              <a:solidFill>
                <a:sysClr val="windowText" lastClr="000000"/>
              </a:solidFill>
            </a:ln>
          </c:spPr>
          <c:explosion val="6"/>
          <c:dPt>
            <c:idx val="0"/>
            <c:bubble3D val="0"/>
            <c:spPr>
              <a:solidFill>
                <a:schemeClr val="accent4">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5777-47AD-9CCE-0CE2DAC17A37}"/>
              </c:ext>
            </c:extLst>
          </c:dPt>
          <c:dPt>
            <c:idx val="1"/>
            <c:bubble3D val="0"/>
            <c:spPr>
              <a:solidFill>
                <a:schemeClr val="accent4">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3-5777-47AD-9CCE-0CE2DAC17A37}"/>
              </c:ext>
            </c:extLst>
          </c:dPt>
          <c:dPt>
            <c:idx val="2"/>
            <c:bubble3D val="0"/>
            <c:spPr>
              <a:solidFill>
                <a:schemeClr val="accent6">
                  <a:lumMod val="40000"/>
                  <a:lumOff val="6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5-5777-47AD-9CCE-0CE2DAC17A37}"/>
              </c:ext>
            </c:extLst>
          </c:dPt>
          <c:dPt>
            <c:idx val="3"/>
            <c:bubble3D val="0"/>
            <c:spPr>
              <a:solidFill>
                <a:schemeClr val="accent6">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7-5777-47AD-9CCE-0CE2DAC17A37}"/>
              </c:ext>
            </c:extLst>
          </c:dPt>
          <c:dLbls>
            <c:dLbl>
              <c:idx val="1"/>
              <c:layout>
                <c:manualLayout>
                  <c:x val="-9.7894055165145266E-2"/>
                  <c:y val="-0.2259598735547593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777-47AD-9CCE-0CE2DAC17A37}"/>
                </c:ext>
                <c:ext xmlns:c15="http://schemas.microsoft.com/office/drawing/2012/chart" uri="{CE6537A1-D6FC-4f65-9D91-7224C49458BB}">
                  <c15:layout/>
                </c:ext>
              </c:extLst>
            </c:dLbl>
            <c:dLbl>
              <c:idx val="2"/>
              <c:layout>
                <c:manualLayout>
                  <c:x val="8.496655413170523E-2"/>
                  <c:y val="1.3685246610824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777-47AD-9CCE-0CE2DAC17A37}"/>
                </c:ext>
                <c:ext xmlns:c15="http://schemas.microsoft.com/office/drawing/2012/chart" uri="{CE6537A1-D6FC-4f65-9D91-7224C49458BB}">
                  <c15:layout/>
                </c:ext>
              </c:extLst>
            </c:dLbl>
            <c:dLbl>
              <c:idx val="3"/>
              <c:layout>
                <c:manualLayout>
                  <c:x val="5.7308931628674989E-3"/>
                  <c:y val="7.6117675204985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777-47AD-9CCE-0CE2DAC17A37}"/>
                </c:ext>
                <c:ext xmlns:c15="http://schemas.microsoft.com/office/drawing/2012/chart" uri="{CE6537A1-D6FC-4f65-9D91-7224C49458BB}">
                  <c15:layout/>
                </c:ext>
              </c:extLst>
            </c:dLbl>
            <c:dLbl>
              <c:idx val="4"/>
              <c:layout>
                <c:manualLayout>
                  <c:x val="-8.0689577421460712E-2"/>
                  <c:y val="4.435997930207511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5777-47AD-9CCE-0CE2DAC17A3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'Раздел 3 (СПД)'!$A$63:$A$67</c:f>
              <c:strCache>
                <c:ptCount val="5"/>
                <c:pt idx="0">
                  <c:v>до 15 человек</c:v>
                </c:pt>
                <c:pt idx="1">
                  <c:v>от 16 до 100 человек</c:v>
                </c:pt>
                <c:pt idx="2">
                  <c:v>от 101 до 250 человек</c:v>
                </c:pt>
                <c:pt idx="3">
                  <c:v>от 251 до 1000 человек</c:v>
                </c:pt>
                <c:pt idx="4">
                  <c:v>свыше 1000 человек</c:v>
                </c:pt>
              </c:strCache>
            </c:strRef>
          </c:cat>
          <c:val>
            <c:numRef>
              <c:f>'Раздел 3 (СПД)'!$C$63:$C$67</c:f>
              <c:numCache>
                <c:formatCode>###0.0</c:formatCode>
                <c:ptCount val="5"/>
                <c:pt idx="0">
                  <c:v>69.671606110694867</c:v>
                </c:pt>
                <c:pt idx="1">
                  <c:v>23.266292437028582</c:v>
                </c:pt>
                <c:pt idx="2">
                  <c:v>4.3513909856060131</c:v>
                </c:pt>
                <c:pt idx="3">
                  <c:v>2.0055255956940354</c:v>
                </c:pt>
                <c:pt idx="4">
                  <c:v>0.70518487097655802</c:v>
                </c:pt>
              </c:numCache>
            </c:numRef>
          </c:val>
          <c:extLst xmlns:c16r2="http://schemas.microsoft.com/office/drawing/2015/06/chart">
            <c:ext xmlns:c16="http://schemas.microsoft.com/office/drawing/2014/chart" uri="{C3380CC4-5D6E-409C-BE32-E72D297353CC}">
              <c16:uniqueId val="{00000009-5777-47AD-9CCE-0CE2DAC17A37}"/>
            </c:ext>
          </c:extLst>
        </c:ser>
        <c:dLbls>
          <c:showLegendKey val="0"/>
          <c:showVal val="0"/>
          <c:showCatName val="0"/>
          <c:showSerName val="0"/>
          <c:showPercent val="0"/>
          <c:showBubbleSize val="0"/>
          <c:showLeaderLines val="1"/>
        </c:dLbls>
      </c:pie3DChart>
    </c:plotArea>
    <c:legend>
      <c:legendPos val="r"/>
      <c:layout>
        <c:manualLayout>
          <c:xMode val="edge"/>
          <c:yMode val="edge"/>
          <c:x val="0.61380138030845177"/>
          <c:y val="9.2105402107445208E-2"/>
          <c:w val="0.36954997085394142"/>
          <c:h val="0.76575039627932828"/>
        </c:manualLayout>
      </c:layout>
      <c:overlay val="0"/>
    </c:legend>
    <c:plotVisOnly val="1"/>
    <c:dispBlanksAs val="zero"/>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90"/>
      <c:rAngAx val="0"/>
      <c:perspective val="70"/>
    </c:view3D>
    <c:floor>
      <c:thickness val="0"/>
    </c:floor>
    <c:sideWall>
      <c:thickness val="0"/>
    </c:sideWall>
    <c:backWall>
      <c:thickness val="0"/>
    </c:backWall>
    <c:plotArea>
      <c:layout>
        <c:manualLayout>
          <c:layoutTarget val="inner"/>
          <c:xMode val="edge"/>
          <c:yMode val="edge"/>
          <c:x val="0"/>
          <c:y val="6.623656362621716E-2"/>
          <c:w val="0.70088757836007765"/>
          <c:h val="0.8580645065152489"/>
        </c:manualLayout>
      </c:layout>
      <c:pie3DChart>
        <c:varyColors val="1"/>
        <c:ser>
          <c:idx val="0"/>
          <c:order val="0"/>
          <c:tx>
            <c:strRef>
              <c:f>'Раздел 3 (СПД)'!$C$95</c:f>
              <c:strCache>
                <c:ptCount val="1"/>
                <c:pt idx="0">
                  <c:v>%</c:v>
                </c:pt>
              </c:strCache>
            </c:strRef>
          </c:tx>
          <c:spPr>
            <a:ln>
              <a:solidFill>
                <a:sysClr val="windowText" lastClr="000000"/>
              </a:solidFill>
            </a:ln>
          </c:spPr>
          <c:dPt>
            <c:idx val="0"/>
            <c:bubble3D val="0"/>
            <c:explosion val="22"/>
            <c:spPr>
              <a:solidFill>
                <a:schemeClr val="accent4">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4BED-4B0D-BC95-19BF4463B157}"/>
              </c:ext>
            </c:extLst>
          </c:dPt>
          <c:dPt>
            <c:idx val="1"/>
            <c:bubble3D val="0"/>
            <c:spPr>
              <a:solidFill>
                <a:schemeClr val="accent1">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3-4BED-4B0D-BC95-19BF4463B157}"/>
              </c:ext>
            </c:extLst>
          </c:dPt>
          <c:dPt>
            <c:idx val="3"/>
            <c:bubble3D val="0"/>
            <c:spPr>
              <a:solidFill>
                <a:schemeClr val="accent2">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5-4BED-4B0D-BC95-19BF4463B157}"/>
              </c:ext>
            </c:extLst>
          </c:dPt>
          <c:dLbls>
            <c:dLbl>
              <c:idx val="1"/>
              <c:layout>
                <c:manualLayout>
                  <c:x val="5.7654358319124466E-2"/>
                  <c:y val="-1.226307762344103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BED-4B0D-BC95-19BF4463B157}"/>
                </c:ext>
                <c:ext xmlns:c15="http://schemas.microsoft.com/office/drawing/2012/chart" uri="{CE6537A1-D6FC-4f65-9D91-7224C49458BB}">
                  <c15:layout/>
                </c:ext>
              </c:extLst>
            </c:dLbl>
            <c:dLbl>
              <c:idx val="2"/>
              <c:layout>
                <c:manualLayout>
                  <c:x val="-6.9498713990196387E-2"/>
                  <c:y val="3.113267504073661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BED-4B0D-BC95-19BF4463B157}"/>
                </c:ext>
                <c:ext xmlns:c15="http://schemas.microsoft.com/office/drawing/2012/chart" uri="{CE6537A1-D6FC-4f65-9D91-7224C49458BB}">
                  <c15:layout/>
                </c:ext>
              </c:extLst>
            </c:dLbl>
            <c:dLbl>
              <c:idx val="3"/>
              <c:layout>
                <c:manualLayout>
                  <c:x val="1.1316492999265021E-2"/>
                  <c:y val="5.042509866565724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BED-4B0D-BC95-19BF4463B15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'Раздел 3 (СПД)'!$A$96:$A$99</c:f>
              <c:strCache>
                <c:ptCount val="4"/>
                <c:pt idx="0">
                  <c:v>до 120 млн. рублей</c:v>
                </c:pt>
                <c:pt idx="1">
                  <c:v>от 120 млн. рублей до 800 млн. рублей</c:v>
                </c:pt>
                <c:pt idx="2">
                  <c:v>от 800 млн. рублей до 2000 млн. рублей</c:v>
                </c:pt>
                <c:pt idx="3">
                  <c:v>более 2000 млн. рублей</c:v>
                </c:pt>
              </c:strCache>
            </c:strRef>
          </c:cat>
          <c:val>
            <c:numRef>
              <c:f>'Раздел 3 (СПД)'!$C$96:$C$99</c:f>
              <c:numCache>
                <c:formatCode>###0.0</c:formatCode>
                <c:ptCount val="4"/>
                <c:pt idx="0">
                  <c:v>96.682930371114935</c:v>
                </c:pt>
                <c:pt idx="1">
                  <c:v>3.1164608087225325</c:v>
                </c:pt>
                <c:pt idx="2">
                  <c:v>0.10008101495862062</c:v>
                </c:pt>
                <c:pt idx="3">
                  <c:v>0.1005278052039716</c:v>
                </c:pt>
              </c:numCache>
            </c:numRef>
          </c:val>
          <c:extLst xmlns:c16r2="http://schemas.microsoft.com/office/drawing/2015/06/chart">
            <c:ext xmlns:c16="http://schemas.microsoft.com/office/drawing/2014/chart" uri="{C3380CC4-5D6E-409C-BE32-E72D297353CC}">
              <c16:uniqueId val="{00000007-4BED-4B0D-BC95-19BF4463B157}"/>
            </c:ext>
          </c:extLst>
        </c:ser>
        <c:dLbls>
          <c:showLegendKey val="0"/>
          <c:showVal val="0"/>
          <c:showCatName val="0"/>
          <c:showSerName val="0"/>
          <c:showPercent val="0"/>
          <c:showBubbleSize val="0"/>
          <c:showLeaderLines val="1"/>
        </c:dLbls>
      </c:pie3DChart>
    </c:plotArea>
    <c:legend>
      <c:legendPos val="r"/>
      <c:layout>
        <c:manualLayout>
          <c:xMode val="edge"/>
          <c:yMode val="edge"/>
          <c:x val="0.62041910897829733"/>
          <c:y val="0.12986799626571816"/>
          <c:w val="0.36293224218409298"/>
          <c:h val="0.7733822892816723"/>
        </c:manualLayout>
      </c:layout>
      <c:overlay val="0"/>
    </c:legend>
    <c:plotVisOnly val="1"/>
    <c:dispBlanksAs val="zero"/>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6336204824699778"/>
          <c:y val="5.0870886267701025E-2"/>
          <c:w val="0.48839860098913185"/>
          <c:h val="0.83327458480325878"/>
        </c:manualLayout>
      </c:layout>
      <c:bar3DChart>
        <c:barDir val="bar"/>
        <c:grouping val="clustered"/>
        <c:varyColors val="0"/>
        <c:ser>
          <c:idx val="0"/>
          <c:order val="0"/>
          <c:tx>
            <c:strRef>
              <c:f>'Раздел 3 (СПД)'!$C$79</c:f>
              <c:strCache>
                <c:ptCount val="1"/>
                <c:pt idx="0">
                  <c:v>%</c:v>
                </c:pt>
              </c:strCache>
            </c:strRef>
          </c:tx>
          <c:spPr>
            <a:solidFill>
              <a:schemeClr val="accent4">
                <a:lumMod val="75000"/>
              </a:schemeClr>
            </a:solidFill>
          </c:spPr>
          <c:invertIfNegative val="0"/>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(СПД)'!$A$80:$A$83</c:f>
              <c:strCache>
                <c:ptCount val="4"/>
                <c:pt idx="0">
                  <c:v>собственник бизнеса (совладелец)</c:v>
                </c:pt>
                <c:pt idx="1">
                  <c:v>руководитель высшего звена (генеральный директор, заместитель генерального директора или иная аналогичная позиция)</c:v>
                </c:pt>
                <c:pt idx="2">
                  <c:v>руководитель среднего звена (руководитель управления/подразделения/отдела)</c:v>
                </c:pt>
                <c:pt idx="3">
                  <c:v>неруководящий сотрудник</c:v>
                </c:pt>
              </c:strCache>
            </c:strRef>
          </c:cat>
          <c:val>
            <c:numRef>
              <c:f>'Раздел 3 (СПД)'!$C$80:$C$83</c:f>
              <c:numCache>
                <c:formatCode>###0.0</c:formatCode>
                <c:ptCount val="4"/>
                <c:pt idx="0">
                  <c:v>57.72259142636775</c:v>
                </c:pt>
                <c:pt idx="1">
                  <c:v>12.397971468420051</c:v>
                </c:pt>
                <c:pt idx="2">
                  <c:v>17.978754469340203</c:v>
                </c:pt>
                <c:pt idx="3">
                  <c:v>13.532695830592468</c:v>
                </c:pt>
              </c:numCache>
            </c:numRef>
          </c:val>
          <c:extLst xmlns:c16r2="http://schemas.microsoft.com/office/drawing/2015/06/chart">
            <c:ext xmlns:c16="http://schemas.microsoft.com/office/drawing/2014/chart" uri="{C3380CC4-5D6E-409C-BE32-E72D297353CC}">
              <c16:uniqueId val="{00000000-B074-4481-8C6A-DC0B41970768}"/>
            </c:ext>
          </c:extLst>
        </c:ser>
        <c:dLbls>
          <c:showLegendKey val="0"/>
          <c:showVal val="0"/>
          <c:showCatName val="0"/>
          <c:showSerName val="0"/>
          <c:showPercent val="0"/>
          <c:showBubbleSize val="0"/>
        </c:dLbls>
        <c:gapWidth val="150"/>
        <c:shape val="cylinder"/>
        <c:axId val="114350816"/>
        <c:axId val="296349088"/>
        <c:axId val="0"/>
      </c:bar3DChart>
      <c:catAx>
        <c:axId val="114350816"/>
        <c:scaling>
          <c:orientation val="maxMin"/>
        </c:scaling>
        <c:delete val="0"/>
        <c:axPos val="l"/>
        <c:numFmt formatCode="General" sourceLinked="0"/>
        <c:majorTickMark val="out"/>
        <c:minorTickMark val="none"/>
        <c:tickLblPos val="nextTo"/>
        <c:crossAx val="296349088"/>
        <c:crosses val="autoZero"/>
        <c:auto val="1"/>
        <c:lblAlgn val="ctr"/>
        <c:lblOffset val="100"/>
        <c:noMultiLvlLbl val="0"/>
      </c:catAx>
      <c:valAx>
        <c:axId val="296349088"/>
        <c:scaling>
          <c:orientation val="minMax"/>
        </c:scaling>
        <c:delete val="1"/>
        <c:axPos val="t"/>
        <c:numFmt formatCode="###0.0" sourceLinked="1"/>
        <c:majorTickMark val="out"/>
        <c:minorTickMark val="none"/>
        <c:tickLblPos val="none"/>
        <c:crossAx val="114350816"/>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9755447176265011"/>
          <c:y val="4.0333337567804474E-2"/>
          <c:w val="0.48611296545988814"/>
          <c:h val="0.93500323143330888"/>
        </c:manualLayout>
      </c:layout>
      <c:bar3DChart>
        <c:barDir val="bar"/>
        <c:grouping val="clustered"/>
        <c:varyColors val="0"/>
        <c:ser>
          <c:idx val="0"/>
          <c:order val="0"/>
          <c:tx>
            <c:strRef>
              <c:f>'Раздел 3 (СПД)'!$C$153</c:f>
              <c:strCache>
                <c:ptCount val="1"/>
                <c:pt idx="0">
                  <c:v>%</c:v>
                </c:pt>
              </c:strCache>
            </c:strRef>
          </c:tx>
          <c:spPr>
            <a:solidFill>
              <a:schemeClr val="accent4">
                <a:lumMod val="75000"/>
              </a:schemeClr>
            </a:solidFill>
          </c:spPr>
          <c:invertIfNegative val="0"/>
          <c:dLbls>
            <c:spPr>
              <a:solidFill>
                <a:sysClr val="window" lastClr="FFFFFF"/>
              </a:solidFill>
              <a:ln>
                <a:solidFill>
                  <a:sysClr val="windowText" lastClr="000000"/>
                </a:solid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(СПД)'!$A$154:$A$159</c:f>
              <c:strCache>
                <c:ptCount val="6"/>
                <c:pt idx="0">
                  <c:v>услуги</c:v>
                </c:pt>
                <c:pt idx="1">
                  <c:v>конечная продукция</c:v>
                </c:pt>
                <c:pt idx="2">
                  <c:v>бизнес осуществляет торговлю или дистрибуцию товаров и услуг, произведенных другими компаниями</c:v>
                </c:pt>
                <c:pt idx="3">
                  <c:v>сырье и материалы для дальнейшей переработки</c:v>
                </c:pt>
                <c:pt idx="4">
                  <c:v>компоненты для производства конечной продукции</c:v>
                </c:pt>
                <c:pt idx="5">
                  <c:v>другое</c:v>
                </c:pt>
              </c:strCache>
            </c:strRef>
          </c:cat>
          <c:val>
            <c:numRef>
              <c:f>'Раздел 3 (СПД)'!$C$154:$C$159</c:f>
              <c:numCache>
                <c:formatCode>###0.0</c:formatCode>
                <c:ptCount val="6"/>
                <c:pt idx="0">
                  <c:v>70.272945550955257</c:v>
                </c:pt>
                <c:pt idx="1">
                  <c:v>17.433840686054833</c:v>
                </c:pt>
                <c:pt idx="2">
                  <c:v>5.8362403683321622</c:v>
                </c:pt>
                <c:pt idx="3">
                  <c:v>5.4157667681041168</c:v>
                </c:pt>
                <c:pt idx="4">
                  <c:v>0.13838635917950859</c:v>
                </c:pt>
                <c:pt idx="5">
                  <c:v>0.90282026737418519</c:v>
                </c:pt>
              </c:numCache>
            </c:numRef>
          </c:val>
          <c:extLst xmlns:c16r2="http://schemas.microsoft.com/office/drawing/2015/06/chart">
            <c:ext xmlns:c16="http://schemas.microsoft.com/office/drawing/2014/chart" uri="{C3380CC4-5D6E-409C-BE32-E72D297353CC}">
              <c16:uniqueId val="{00000000-A8B6-4D85-B75D-5BAA23E2C22A}"/>
            </c:ext>
          </c:extLst>
        </c:ser>
        <c:dLbls>
          <c:showLegendKey val="0"/>
          <c:showVal val="0"/>
          <c:showCatName val="0"/>
          <c:showSerName val="0"/>
          <c:showPercent val="0"/>
          <c:showBubbleSize val="0"/>
        </c:dLbls>
        <c:gapWidth val="150"/>
        <c:shape val="cylinder"/>
        <c:axId val="296349872"/>
        <c:axId val="296350264"/>
        <c:axId val="0"/>
      </c:bar3DChart>
      <c:catAx>
        <c:axId val="296349872"/>
        <c:scaling>
          <c:orientation val="maxMin"/>
        </c:scaling>
        <c:delete val="0"/>
        <c:axPos val="l"/>
        <c:numFmt formatCode="General" sourceLinked="0"/>
        <c:majorTickMark val="out"/>
        <c:minorTickMark val="none"/>
        <c:tickLblPos val="nextTo"/>
        <c:crossAx val="296350264"/>
        <c:crosses val="autoZero"/>
        <c:auto val="1"/>
        <c:lblAlgn val="ctr"/>
        <c:lblOffset val="100"/>
        <c:noMultiLvlLbl val="0"/>
      </c:catAx>
      <c:valAx>
        <c:axId val="296350264"/>
        <c:scaling>
          <c:orientation val="minMax"/>
        </c:scaling>
        <c:delete val="1"/>
        <c:axPos val="t"/>
        <c:numFmt formatCode="###0.0" sourceLinked="1"/>
        <c:majorTickMark val="out"/>
        <c:minorTickMark val="none"/>
        <c:tickLblPos val="none"/>
        <c:crossAx val="296349872"/>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4388334255262446"/>
          <c:y val="3.8808724934758551E-2"/>
          <c:w val="0.5172587545019528"/>
          <c:h val="0.92238255013048287"/>
        </c:manualLayout>
      </c:layout>
      <c:bar3DChart>
        <c:barDir val="bar"/>
        <c:grouping val="clustered"/>
        <c:varyColors val="0"/>
        <c:ser>
          <c:idx val="0"/>
          <c:order val="0"/>
          <c:tx>
            <c:strRef>
              <c:f>'Раздел 3 (СПД)'!$C$175</c:f>
              <c:strCache>
                <c:ptCount val="1"/>
                <c:pt idx="0">
                  <c:v>%</c:v>
                </c:pt>
              </c:strCache>
            </c:strRef>
          </c:tx>
          <c:spPr>
            <a:solidFill>
              <a:schemeClr val="accent4">
                <a:lumMod val="75000"/>
              </a:schemeClr>
            </a:solidFill>
          </c:spPr>
          <c:invertIfNegative val="0"/>
          <c:dPt>
            <c:idx val="0"/>
            <c:invertIfNegative val="0"/>
            <c:bubble3D val="0"/>
            <c:extLst xmlns:c16r2="http://schemas.microsoft.com/office/drawing/2015/06/chart">
              <c:ext xmlns:c16="http://schemas.microsoft.com/office/drawing/2014/chart" uri="{C3380CC4-5D6E-409C-BE32-E72D297353CC}">
                <c16:uniqueId val="{00000000-7FE5-4E13-8AFB-6ED04911AFE1}"/>
              </c:ext>
            </c:extLst>
          </c:dPt>
          <c:dPt>
            <c:idx val="6"/>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2-7FE5-4E13-8AFB-6ED04911AFE1}"/>
              </c:ext>
            </c:extLst>
          </c:dPt>
          <c:dLbls>
            <c:spPr>
              <a:solidFill>
                <a:sysClr val="window" lastClr="FFFFFF"/>
              </a:solidFill>
              <a:ln>
                <a:solidFill>
                  <a:sysClr val="windowText" lastClr="000000"/>
                </a:solid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(СПД)'!$A$176:$A$182</c:f>
              <c:strCache>
                <c:ptCount val="7"/>
                <c:pt idx="0">
                  <c:v>локальный рынок</c:v>
                </c:pt>
                <c:pt idx="1">
                  <c:v>региональный рынок</c:v>
                </c:pt>
                <c:pt idx="2">
                  <c:v>рынок нескольких субъектов Российской Федерации</c:v>
                </c:pt>
                <c:pt idx="3">
                  <c:v>рынок Российской Федерации</c:v>
                </c:pt>
                <c:pt idx="4">
                  <c:v>рынки стран СНГ</c:v>
                </c:pt>
                <c:pt idx="5">
                  <c:v>рынки стран зарубежья (кроме стран СНГ)</c:v>
                </c:pt>
                <c:pt idx="6">
                  <c:v>затрудняюсь ответить</c:v>
                </c:pt>
              </c:strCache>
            </c:strRef>
          </c:cat>
          <c:val>
            <c:numRef>
              <c:f>'Раздел 3 (СПД)'!$C$176:$C$182</c:f>
              <c:numCache>
                <c:formatCode>###0.0</c:formatCode>
                <c:ptCount val="7"/>
                <c:pt idx="0">
                  <c:v>38.592498094620261</c:v>
                </c:pt>
                <c:pt idx="1">
                  <c:v>48.440339621843613</c:v>
                </c:pt>
                <c:pt idx="2">
                  <c:v>5.0940265870569288</c:v>
                </c:pt>
                <c:pt idx="3">
                  <c:v>5.338302234384618</c:v>
                </c:pt>
                <c:pt idx="4">
                  <c:v>0.13838635917950859</c:v>
                </c:pt>
                <c:pt idx="5">
                  <c:v>0</c:v>
                </c:pt>
                <c:pt idx="6">
                  <c:v>2.3964471029150762</c:v>
                </c:pt>
              </c:numCache>
            </c:numRef>
          </c:val>
          <c:extLst xmlns:c16r2="http://schemas.microsoft.com/office/drawing/2015/06/chart">
            <c:ext xmlns:c16="http://schemas.microsoft.com/office/drawing/2014/chart" uri="{C3380CC4-5D6E-409C-BE32-E72D297353CC}">
              <c16:uniqueId val="{00000003-7FE5-4E13-8AFB-6ED04911AFE1}"/>
            </c:ext>
          </c:extLst>
        </c:ser>
        <c:dLbls>
          <c:showLegendKey val="0"/>
          <c:showVal val="0"/>
          <c:showCatName val="0"/>
          <c:showSerName val="0"/>
          <c:showPercent val="0"/>
          <c:showBubbleSize val="0"/>
        </c:dLbls>
        <c:gapWidth val="150"/>
        <c:shape val="cylinder"/>
        <c:axId val="304513200"/>
        <c:axId val="304513592"/>
        <c:axId val="0"/>
      </c:bar3DChart>
      <c:catAx>
        <c:axId val="304513200"/>
        <c:scaling>
          <c:orientation val="maxMin"/>
        </c:scaling>
        <c:delete val="0"/>
        <c:axPos val="l"/>
        <c:numFmt formatCode="General" sourceLinked="0"/>
        <c:majorTickMark val="out"/>
        <c:minorTickMark val="none"/>
        <c:tickLblPos val="nextTo"/>
        <c:crossAx val="304513592"/>
        <c:crosses val="autoZero"/>
        <c:auto val="1"/>
        <c:lblAlgn val="ctr"/>
        <c:lblOffset val="100"/>
        <c:noMultiLvlLbl val="0"/>
      </c:catAx>
      <c:valAx>
        <c:axId val="304513592"/>
        <c:scaling>
          <c:orientation val="minMax"/>
        </c:scaling>
        <c:delete val="1"/>
        <c:axPos val="t"/>
        <c:numFmt formatCode="###0.0" sourceLinked="1"/>
        <c:majorTickMark val="out"/>
        <c:minorTickMark val="none"/>
        <c:tickLblPos val="none"/>
        <c:crossAx val="304513200"/>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5866179145341512"/>
          <c:y val="2.6524759755875572E-2"/>
          <c:w val="0.52273917800030512"/>
          <c:h val="0.91449102617535183"/>
        </c:manualLayout>
      </c:layout>
      <c:bar3DChart>
        <c:barDir val="bar"/>
        <c:grouping val="clustered"/>
        <c:varyColors val="0"/>
        <c:ser>
          <c:idx val="0"/>
          <c:order val="0"/>
          <c:tx>
            <c:strRef>
              <c:f>'Раздел 3 (СПД)'!$C$324</c:f>
              <c:strCache>
                <c:ptCount val="1"/>
                <c:pt idx="0">
                  <c:v>%</c:v>
                </c:pt>
              </c:strCache>
            </c:strRef>
          </c:tx>
          <c:spPr>
            <a:solidFill>
              <a:schemeClr val="accent4">
                <a:lumMod val="75000"/>
              </a:schemeClr>
            </a:solidFill>
          </c:spPr>
          <c:invertIfNegative val="0"/>
          <c:dPt>
            <c:idx val="12"/>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BF75-4B33-B879-7D5BDD30D46E}"/>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3 (СПД)'!$A$325:$A$337</c:f>
              <c:strCache>
                <c:ptCount val="13"/>
                <c:pt idx="0">
                  <c:v>высокие налоги</c:v>
                </c:pt>
                <c:pt idx="1">
                  <c:v>нестабильность российского законодательства, регулирующего предпринимательскую деятельность</c:v>
                </c:pt>
                <c:pt idx="2">
                  <c:v>сложность получения доступа к земельным участкам</c:v>
                </c:pt>
                <c:pt idx="3">
                  <c:v>коррупция</c:v>
                </c:pt>
                <c:pt idx="4">
                  <c:v>ограничение/сложность доступа к поставкам товаров, оказанию услуг и выполнению работ в рамках государственных закупок</c:v>
                </c:pt>
                <c:pt idx="5">
                  <c:v>сложность/затянутость процедуры получения лицензий</c:v>
                </c:pt>
                <c:pt idx="6">
                  <c:v>необходимость установления партнерских отношений с органами власти</c:v>
                </c:pt>
                <c:pt idx="7">
                  <c:v>ограничение/сложность доступа к закупкам компаний с государственным участием и субъектов естественных монополий</c:v>
                </c:pt>
                <c:pt idx="8">
                  <c:v>иные действия/давление со стороны органов власти, препятствующие ведению бизнеса на рынке</c:v>
                </c:pt>
                <c:pt idx="9">
                  <c:v>ограничение органами власти инициатив по организации совместной деятельности малых предприятий</c:v>
                </c:pt>
                <c:pt idx="10">
                  <c:v>силовое давление со стороны правоохранительных органов (угрозы, вымогательства и т.д.)</c:v>
                </c:pt>
                <c:pt idx="11">
                  <c:v>другое</c:v>
                </c:pt>
                <c:pt idx="12">
                  <c:v>нет ограничений</c:v>
                </c:pt>
              </c:strCache>
            </c:strRef>
          </c:cat>
          <c:val>
            <c:numRef>
              <c:f>'Раздел 3 (СПД)'!$C$325:$C$337</c:f>
              <c:numCache>
                <c:formatCode>###0.0</c:formatCode>
                <c:ptCount val="13"/>
                <c:pt idx="0">
                  <c:v>45.752320273938636</c:v>
                </c:pt>
                <c:pt idx="1">
                  <c:v>28.099575800793922</c:v>
                </c:pt>
                <c:pt idx="2">
                  <c:v>13.860192900725584</c:v>
                </c:pt>
                <c:pt idx="3">
                  <c:v>13.59458993850034</c:v>
                </c:pt>
                <c:pt idx="4">
                  <c:v>11.160221113264694</c:v>
                </c:pt>
                <c:pt idx="5">
                  <c:v>10.870546926324764</c:v>
                </c:pt>
                <c:pt idx="6">
                  <c:v>9.2520957910571724</c:v>
                </c:pt>
                <c:pt idx="7">
                  <c:v>5.2212431901026619</c:v>
                </c:pt>
                <c:pt idx="8">
                  <c:v>3.276927858021712</c:v>
                </c:pt>
                <c:pt idx="9">
                  <c:v>2.3852773467813018</c:v>
                </c:pt>
                <c:pt idx="10">
                  <c:v>0</c:v>
                </c:pt>
                <c:pt idx="11">
                  <c:v>1.4936268355408913</c:v>
                </c:pt>
                <c:pt idx="12">
                  <c:v>20.784591838117475</c:v>
                </c:pt>
              </c:numCache>
            </c:numRef>
          </c:val>
          <c:extLst xmlns:c16r2="http://schemas.microsoft.com/office/drawing/2015/06/chart">
            <c:ext xmlns:c16="http://schemas.microsoft.com/office/drawing/2014/chart" uri="{C3380CC4-5D6E-409C-BE32-E72D297353CC}">
              <c16:uniqueId val="{00000002-BF75-4B33-B879-7D5BDD30D46E}"/>
            </c:ext>
          </c:extLst>
        </c:ser>
        <c:dLbls>
          <c:showLegendKey val="0"/>
          <c:showVal val="0"/>
          <c:showCatName val="0"/>
          <c:showSerName val="0"/>
          <c:showPercent val="0"/>
          <c:showBubbleSize val="0"/>
        </c:dLbls>
        <c:gapWidth val="150"/>
        <c:shape val="cylinder"/>
        <c:axId val="304514376"/>
        <c:axId val="304514768"/>
        <c:axId val="0"/>
      </c:bar3DChart>
      <c:catAx>
        <c:axId val="304514376"/>
        <c:scaling>
          <c:orientation val="maxMin"/>
        </c:scaling>
        <c:delete val="0"/>
        <c:axPos val="l"/>
        <c:numFmt formatCode="General" sourceLinked="0"/>
        <c:majorTickMark val="out"/>
        <c:minorTickMark val="none"/>
        <c:tickLblPos val="nextTo"/>
        <c:crossAx val="304514768"/>
        <c:crosses val="autoZero"/>
        <c:auto val="1"/>
        <c:lblAlgn val="ctr"/>
        <c:lblOffset val="100"/>
        <c:noMultiLvlLbl val="0"/>
      </c:catAx>
      <c:valAx>
        <c:axId val="304514768"/>
        <c:scaling>
          <c:orientation val="minMax"/>
        </c:scaling>
        <c:delete val="1"/>
        <c:axPos val="t"/>
        <c:numFmt formatCode="###0.0" sourceLinked="1"/>
        <c:majorTickMark val="out"/>
        <c:minorTickMark val="none"/>
        <c:tickLblPos val="none"/>
        <c:crossAx val="304514376"/>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4.920344661696608E-2"/>
          <c:y val="2.5157841229776868E-2"/>
          <c:w val="0.63240395127932414"/>
          <c:h val="0.97211751065484764"/>
        </c:manualLayout>
      </c:layout>
      <c:pie3DChart>
        <c:varyColors val="1"/>
        <c:ser>
          <c:idx val="0"/>
          <c:order val="0"/>
          <c:tx>
            <c:strRef>
              <c:f>'Раздел 3 (СПД)'!$C$350</c:f>
              <c:strCache>
                <c:ptCount val="1"/>
                <c:pt idx="0">
                  <c:v>%</c:v>
                </c:pt>
              </c:strCache>
            </c:strRef>
          </c:tx>
          <c:spPr>
            <a:ln>
              <a:solidFill>
                <a:sysClr val="windowText" lastClr="000000"/>
              </a:solidFill>
            </a:ln>
          </c:spPr>
          <c:explosion val="25"/>
          <c:dPt>
            <c:idx val="0"/>
            <c:bubble3D val="0"/>
            <c:spPr>
              <a:solidFill>
                <a:schemeClr val="accent4">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1-A6BC-4F79-B6AE-FDBF27FBA2CB}"/>
              </c:ext>
            </c:extLst>
          </c:dPt>
          <c:dPt>
            <c:idx val="1"/>
            <c:bubble3D val="0"/>
            <c:spPr>
              <a:solidFill>
                <a:schemeClr val="accent4">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3-A6BC-4F79-B6AE-FDBF27FBA2CB}"/>
              </c:ext>
            </c:extLst>
          </c:dPt>
          <c:dPt>
            <c:idx val="2"/>
            <c:bubble3D val="0"/>
            <c:spPr>
              <a:solidFill>
                <a:schemeClr val="accent3">
                  <a:lumMod val="60000"/>
                  <a:lumOff val="40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5-A6BC-4F79-B6AE-FDBF27FBA2CB}"/>
              </c:ext>
            </c:extLst>
          </c:dPt>
          <c:dPt>
            <c:idx val="3"/>
            <c:bubble3D val="0"/>
            <c:spPr>
              <a:solidFill>
                <a:schemeClr val="accent6">
                  <a:lumMod val="7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7-A6BC-4F79-B6AE-FDBF27FBA2CB}"/>
              </c:ext>
            </c:extLst>
          </c:dPt>
          <c:dPt>
            <c:idx val="4"/>
            <c:bubble3D val="0"/>
            <c:spPr>
              <a:solidFill>
                <a:schemeClr val="bg1">
                  <a:lumMod val="65000"/>
                </a:schemeClr>
              </a:solidFill>
              <a:ln>
                <a:solidFill>
                  <a:sysClr val="windowText" lastClr="000000"/>
                </a:solidFill>
              </a:ln>
            </c:spPr>
            <c:extLst xmlns:c16r2="http://schemas.microsoft.com/office/drawing/2015/06/chart">
              <c:ext xmlns:c16="http://schemas.microsoft.com/office/drawing/2014/chart" uri="{C3380CC4-5D6E-409C-BE32-E72D297353CC}">
                <c16:uniqueId val="{00000009-A6BC-4F79-B6AE-FDBF27FBA2CB}"/>
              </c:ext>
            </c:extLst>
          </c:dPt>
          <c:dLbls>
            <c:spPr>
              <a:solidFill>
                <a:sysClr val="window" lastClr="FFFFFF"/>
              </a:solidFill>
              <a:ln>
                <a:solidFill>
                  <a:sysClr val="windowText" lastClr="000000"/>
                </a:solidFill>
              </a:ln>
            </c:spPr>
            <c:txPr>
              <a:bodyPr/>
              <a:lstStyle/>
              <a:p>
                <a:pPr>
                  <a:defRPr sz="1000"/>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'Раздел 3 (СПД)'!$A$351:$A$355</c:f>
              <c:strCache>
                <c:ptCount val="5"/>
                <c:pt idx="0">
                  <c:v>удовлетворен(а)</c:v>
                </c:pt>
                <c:pt idx="1">
                  <c:v>скорее удовлетворен(а)</c:v>
                </c:pt>
                <c:pt idx="2">
                  <c:v>скорее не удовлетворен(а)</c:v>
                </c:pt>
                <c:pt idx="3">
                  <c:v>не удовлетворен(а)</c:v>
                </c:pt>
                <c:pt idx="4">
                  <c:v>затрудняюсь ответить</c:v>
                </c:pt>
              </c:strCache>
            </c:strRef>
          </c:cat>
          <c:val>
            <c:numRef>
              <c:f>'Раздел 3 (СПД)'!$C$351:$C$355</c:f>
              <c:numCache>
                <c:formatCode>###0.0</c:formatCode>
                <c:ptCount val="5"/>
                <c:pt idx="0">
                  <c:v>32.347579930170511</c:v>
                </c:pt>
                <c:pt idx="1">
                  <c:v>37.908171083632659</c:v>
                </c:pt>
                <c:pt idx="2">
                  <c:v>11.037128525985134</c:v>
                </c:pt>
                <c:pt idx="3">
                  <c:v>2.0956031598413718</c:v>
                </c:pt>
                <c:pt idx="4">
                  <c:v>16.611517300370348</c:v>
                </c:pt>
              </c:numCache>
            </c:numRef>
          </c:val>
          <c:extLst xmlns:c16r2="http://schemas.microsoft.com/office/drawing/2015/06/chart">
            <c:ext xmlns:c16="http://schemas.microsoft.com/office/drawing/2014/chart" uri="{C3380CC4-5D6E-409C-BE32-E72D297353CC}">
              <c16:uniqueId val="{0000000A-A6BC-4F79-B6AE-FDBF27FBA2CB}"/>
            </c:ext>
          </c:extLst>
        </c:ser>
        <c:dLbls>
          <c:showLegendKey val="0"/>
          <c:showVal val="0"/>
          <c:showCatName val="0"/>
          <c:showSerName val="0"/>
          <c:showPercent val="0"/>
          <c:showBubbleSize val="0"/>
          <c:showLeaderLines val="1"/>
        </c:dLbls>
      </c:pie3DChart>
    </c:plotArea>
    <c:legend>
      <c:legendPos val="r"/>
      <c:layout/>
      <c:overlay val="0"/>
    </c:legend>
    <c:plotVisOnly val="1"/>
    <c:dispBlanksAs val="zero"/>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C264D5-1AB9-4AE5-A87F-29A182383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59</Pages>
  <Words>15606</Words>
  <Characters>88955</Characters>
  <Application>Microsoft Office Word</Application>
  <DocSecurity>0</DocSecurity>
  <Lines>741</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Скрябина М.И.</dc:creator>
  <cp:keywords/>
  <dc:description/>
  <cp:lastModifiedBy>Скрябина М.И.</cp:lastModifiedBy>
  <cp:revision>10</cp:revision>
  <dcterms:created xsi:type="dcterms:W3CDTF">2025-12-17T08:11:00Z</dcterms:created>
  <dcterms:modified xsi:type="dcterms:W3CDTF">2025-12-17T12:43:00Z</dcterms:modified>
</cp:coreProperties>
</file>